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21" w:rsidRPr="00F3658A" w:rsidRDefault="00A07B21" w:rsidP="00A07B21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F3658A">
        <w:rPr>
          <w:rFonts w:ascii="Arial" w:hAnsi="Arial" w:cs="Arial"/>
          <w:b/>
        </w:rPr>
        <w:t>BOSNA I HERCEGOVINA</w:t>
      </w:r>
    </w:p>
    <w:p w:rsidR="00A07B21" w:rsidRPr="00F3658A" w:rsidRDefault="00A07B21" w:rsidP="00A07B21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F3658A">
        <w:rPr>
          <w:rFonts w:ascii="Arial" w:hAnsi="Arial" w:cs="Arial"/>
          <w:b/>
        </w:rPr>
        <w:t>FEDERACIJA BOSNE I HERCEGOVINE</w:t>
      </w:r>
    </w:p>
    <w:p w:rsidR="00A07B21" w:rsidRPr="00F3658A" w:rsidRDefault="00A07B21" w:rsidP="00A07B21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F3658A">
        <w:rPr>
          <w:rFonts w:ascii="Arial" w:hAnsi="Arial" w:cs="Arial"/>
          <w:b/>
        </w:rPr>
        <w:t>FEDERALNO MINISTARSTVO RAZVOJA,</w:t>
      </w:r>
    </w:p>
    <w:p w:rsidR="00A07B21" w:rsidRPr="00F3658A" w:rsidRDefault="00A07B21" w:rsidP="00A07B21">
      <w:pPr>
        <w:pStyle w:val="NoSpacing"/>
        <w:spacing w:line="276" w:lineRule="auto"/>
        <w:jc w:val="center"/>
        <w:rPr>
          <w:rFonts w:ascii="Arial" w:hAnsi="Arial" w:cs="Arial"/>
          <w:b/>
          <w:lang w:val="hr-HR"/>
        </w:rPr>
      </w:pPr>
      <w:r w:rsidRPr="00F3658A">
        <w:rPr>
          <w:rFonts w:ascii="Arial" w:hAnsi="Arial" w:cs="Arial"/>
          <w:b/>
          <w:lang w:val="hr-HR"/>
        </w:rPr>
        <w:t>PODUZETNIŠTVA I OBRTA</w:t>
      </w:r>
    </w:p>
    <w:p w:rsidR="00A07B21" w:rsidRPr="00F3658A" w:rsidRDefault="00A07B21" w:rsidP="00A07B21">
      <w:pPr>
        <w:pStyle w:val="NoSpacing"/>
        <w:spacing w:line="276" w:lineRule="auto"/>
        <w:jc w:val="center"/>
        <w:rPr>
          <w:rFonts w:ascii="Arial" w:hAnsi="Arial" w:cs="Arial"/>
          <w:b/>
          <w:lang w:val="hr-HR"/>
        </w:rPr>
      </w:pPr>
      <w:r w:rsidRPr="00F3658A">
        <w:rPr>
          <w:rFonts w:ascii="Arial" w:hAnsi="Arial" w:cs="Arial"/>
          <w:b/>
          <w:lang w:val="hr-HR"/>
        </w:rPr>
        <w:t>MOSTAR</w:t>
      </w:r>
    </w:p>
    <w:p w:rsidR="00A07B21" w:rsidRPr="00F3658A" w:rsidRDefault="00A07B21" w:rsidP="00A07B21">
      <w:pPr>
        <w:rPr>
          <w:rFonts w:ascii="Arial" w:hAnsi="Arial" w:cs="Arial"/>
          <w:lang w:val="hr-HR"/>
        </w:rPr>
      </w:pPr>
    </w:p>
    <w:p w:rsidR="00A07B21" w:rsidRPr="00F3658A" w:rsidRDefault="00A07B21" w:rsidP="00A07B21">
      <w:pPr>
        <w:rPr>
          <w:rFonts w:ascii="Arial" w:hAnsi="Arial" w:cs="Arial"/>
          <w:lang w:val="hr-HR"/>
        </w:rPr>
      </w:pPr>
    </w:p>
    <w:p w:rsidR="00A07B21" w:rsidRPr="00F3658A" w:rsidRDefault="00A07B21" w:rsidP="00A07B21">
      <w:pPr>
        <w:rPr>
          <w:rFonts w:ascii="Arial" w:hAnsi="Arial" w:cs="Arial"/>
          <w:lang w:val="hr-HR"/>
        </w:rPr>
      </w:pPr>
    </w:p>
    <w:p w:rsidR="00A07B21" w:rsidRPr="00F3658A" w:rsidRDefault="00A07B21" w:rsidP="008E4C77">
      <w:pPr>
        <w:pStyle w:val="Header"/>
        <w:tabs>
          <w:tab w:val="clear" w:pos="4703"/>
          <w:tab w:val="clear" w:pos="9406"/>
        </w:tabs>
        <w:jc w:val="right"/>
        <w:rPr>
          <w:rFonts w:ascii="Arial" w:hAnsi="Arial" w:cs="Arial"/>
          <w:sz w:val="22"/>
          <w:szCs w:val="22"/>
          <w:lang w:val="hr-HR"/>
        </w:rPr>
      </w:pPr>
    </w:p>
    <w:p w:rsidR="00A07B21" w:rsidRPr="00F3658A" w:rsidRDefault="00A07B21" w:rsidP="00A07B21">
      <w:pPr>
        <w:rPr>
          <w:rFonts w:ascii="Arial" w:hAnsi="Arial" w:cs="Arial"/>
          <w:lang w:val="hr-HR"/>
        </w:rPr>
      </w:pPr>
    </w:p>
    <w:p w:rsidR="00A07B21" w:rsidRPr="00F3658A" w:rsidRDefault="00A07B21" w:rsidP="00A07B21">
      <w:pPr>
        <w:rPr>
          <w:rFonts w:ascii="Arial" w:hAnsi="Arial" w:cs="Arial"/>
          <w:lang w:val="hr-HR"/>
        </w:rPr>
      </w:pPr>
    </w:p>
    <w:p w:rsidR="00942F23" w:rsidRPr="00F3658A" w:rsidRDefault="00942F23" w:rsidP="00942F23">
      <w:pPr>
        <w:rPr>
          <w:lang w:val="hr-HR"/>
        </w:rPr>
      </w:pPr>
    </w:p>
    <w:p w:rsidR="00942F23" w:rsidRPr="00F3658A" w:rsidRDefault="00942F23" w:rsidP="00942F23">
      <w:pPr>
        <w:pStyle w:val="NoSpacing"/>
        <w:jc w:val="center"/>
        <w:rPr>
          <w:rFonts w:ascii="Arial" w:hAnsi="Arial" w:cs="Arial"/>
          <w:b/>
        </w:rPr>
      </w:pPr>
      <w:r w:rsidRPr="00F3658A">
        <w:rPr>
          <w:rFonts w:ascii="Arial" w:hAnsi="Arial" w:cs="Arial"/>
          <w:b/>
        </w:rPr>
        <w:t>SMJ</w:t>
      </w:r>
      <w:r w:rsidR="001903B3">
        <w:rPr>
          <w:rFonts w:ascii="Arial" w:hAnsi="Arial" w:cs="Arial"/>
          <w:b/>
        </w:rPr>
        <w:t>ERNICE ZA UKLJUČIVANJE U PROJEK</w:t>
      </w:r>
      <w:r w:rsidRPr="00F3658A">
        <w:rPr>
          <w:rFonts w:ascii="Arial" w:hAnsi="Arial" w:cs="Arial"/>
          <w:b/>
        </w:rPr>
        <w:t>T</w:t>
      </w:r>
    </w:p>
    <w:p w:rsidR="00A07B21" w:rsidRPr="00F3658A" w:rsidRDefault="00A07B21" w:rsidP="00A07B21">
      <w:pPr>
        <w:pStyle w:val="NoSpacing"/>
        <w:jc w:val="center"/>
        <w:rPr>
          <w:rFonts w:ascii="Arial" w:hAnsi="Arial" w:cs="Arial"/>
          <w:b/>
          <w:lang w:val="hr-HR"/>
        </w:rPr>
      </w:pPr>
    </w:p>
    <w:p w:rsidR="00A07B21" w:rsidRPr="00F3658A" w:rsidRDefault="00A07B21" w:rsidP="00A07B21">
      <w:pPr>
        <w:pStyle w:val="NoSpacing"/>
        <w:jc w:val="center"/>
        <w:rPr>
          <w:rFonts w:ascii="Arial" w:hAnsi="Arial" w:cs="Arial"/>
          <w:b/>
          <w:lang w:val="hr-HR"/>
        </w:rPr>
      </w:pPr>
      <w:r w:rsidRPr="00F3658A">
        <w:rPr>
          <w:rFonts w:ascii="Arial" w:hAnsi="Arial" w:cs="Arial"/>
          <w:b/>
          <w:lang w:val="hr-HR"/>
        </w:rPr>
        <w:t>za</w:t>
      </w:r>
    </w:p>
    <w:p w:rsidR="00A07B21" w:rsidRPr="00F3658A" w:rsidRDefault="00A07B21" w:rsidP="00A07B21">
      <w:pPr>
        <w:pStyle w:val="NoSpacing"/>
        <w:jc w:val="center"/>
        <w:rPr>
          <w:rFonts w:ascii="Arial" w:hAnsi="Arial" w:cs="Arial"/>
          <w:b/>
          <w:lang w:val="hr-HR"/>
        </w:rPr>
      </w:pPr>
    </w:p>
    <w:p w:rsidR="00D9082A" w:rsidRPr="00F3658A" w:rsidRDefault="00D9082A" w:rsidP="00D9082A">
      <w:pPr>
        <w:jc w:val="center"/>
        <w:rPr>
          <w:rFonts w:ascii="Arial" w:hAnsi="Arial" w:cs="Arial"/>
          <w:b/>
        </w:rPr>
      </w:pPr>
      <w:r w:rsidRPr="00F3658A">
        <w:rPr>
          <w:rFonts w:ascii="Arial" w:hAnsi="Arial" w:cs="Arial"/>
          <w:b/>
        </w:rPr>
        <w:t xml:space="preserve">JAVNI </w:t>
      </w:r>
      <w:r w:rsidR="001903B3">
        <w:rPr>
          <w:rFonts w:ascii="Arial" w:hAnsi="Arial" w:cs="Arial"/>
          <w:b/>
        </w:rPr>
        <w:t>NATJEČAJ</w:t>
      </w:r>
    </w:p>
    <w:p w:rsidR="00D9082A" w:rsidRPr="00F3658A" w:rsidRDefault="00D9082A" w:rsidP="00D9082A">
      <w:pPr>
        <w:pStyle w:val="NoSpacing"/>
        <w:jc w:val="center"/>
        <w:rPr>
          <w:rFonts w:ascii="Arial" w:hAnsi="Arial" w:cs="Arial"/>
          <w:b/>
        </w:rPr>
      </w:pPr>
      <w:r w:rsidRPr="00F3658A">
        <w:rPr>
          <w:rFonts w:ascii="Arial" w:hAnsi="Arial" w:cs="Arial"/>
          <w:b/>
        </w:rPr>
        <w:t>za finan</w:t>
      </w:r>
      <w:r w:rsidR="001903B3">
        <w:rPr>
          <w:rFonts w:ascii="Arial" w:hAnsi="Arial" w:cs="Arial"/>
          <w:b/>
        </w:rPr>
        <w:t>c</w:t>
      </w:r>
      <w:r w:rsidRPr="00F3658A">
        <w:rPr>
          <w:rFonts w:ascii="Arial" w:hAnsi="Arial" w:cs="Arial"/>
          <w:b/>
        </w:rPr>
        <w:t xml:space="preserve">iranje programa i projekata iz dijela prihoda ostvarenih po osnovu </w:t>
      </w:r>
    </w:p>
    <w:p w:rsidR="00A07B21" w:rsidRPr="00F3658A" w:rsidRDefault="00D9082A" w:rsidP="00D9082A">
      <w:pPr>
        <w:pStyle w:val="NoSpacing"/>
        <w:jc w:val="center"/>
        <w:rPr>
          <w:rFonts w:ascii="Arial" w:hAnsi="Arial" w:cs="Arial"/>
          <w:b/>
          <w:lang w:val="hr-HR"/>
        </w:rPr>
      </w:pPr>
      <w:r w:rsidRPr="00F3658A">
        <w:rPr>
          <w:rFonts w:ascii="Arial" w:hAnsi="Arial" w:cs="Arial"/>
          <w:b/>
        </w:rPr>
        <w:t>naknada za priređivanje igara na sreću</w:t>
      </w:r>
    </w:p>
    <w:p w:rsidR="00A07B21" w:rsidRPr="00F3658A" w:rsidRDefault="00A07B21" w:rsidP="00A07B21">
      <w:pPr>
        <w:pStyle w:val="NoSpacing"/>
        <w:jc w:val="center"/>
        <w:rPr>
          <w:rFonts w:ascii="Arial" w:hAnsi="Arial" w:cs="Arial"/>
          <w:b/>
          <w:lang w:val="hr-HR"/>
        </w:rPr>
      </w:pPr>
    </w:p>
    <w:p w:rsidR="003C4E96" w:rsidRPr="00F3658A" w:rsidRDefault="003C4E96" w:rsidP="00A07B21">
      <w:pPr>
        <w:pStyle w:val="NoSpacing"/>
        <w:jc w:val="center"/>
        <w:rPr>
          <w:rFonts w:ascii="Times New Roman" w:hAnsi="Times New Roman"/>
          <w:b/>
          <w:i/>
        </w:rPr>
      </w:pPr>
    </w:p>
    <w:p w:rsidR="00A07B21" w:rsidRPr="00F3658A" w:rsidRDefault="00A07B21" w:rsidP="00A07B21">
      <w:pPr>
        <w:rPr>
          <w:lang w:val="hr-HR"/>
        </w:rPr>
      </w:pPr>
      <w:r w:rsidRPr="00F3658A">
        <w:rPr>
          <w:lang w:val="hr-HR"/>
        </w:rPr>
        <w:tab/>
      </w:r>
      <w:r w:rsidRPr="00F3658A">
        <w:rPr>
          <w:lang w:val="hr-HR"/>
        </w:rPr>
        <w:tab/>
      </w:r>
    </w:p>
    <w:p w:rsidR="00A07B21" w:rsidRPr="00F3658A" w:rsidRDefault="00A07B21" w:rsidP="00A07B21">
      <w:pPr>
        <w:rPr>
          <w:lang w:val="hr-HR"/>
        </w:rPr>
      </w:pPr>
    </w:p>
    <w:p w:rsidR="00A07B21" w:rsidRPr="00F3658A" w:rsidRDefault="00A07B21" w:rsidP="00A07B21">
      <w:pPr>
        <w:rPr>
          <w:lang w:val="hr-HR"/>
        </w:rPr>
      </w:pPr>
    </w:p>
    <w:p w:rsidR="00A07B21" w:rsidRPr="00F3658A" w:rsidRDefault="00A07B21" w:rsidP="00A07B21">
      <w:pPr>
        <w:rPr>
          <w:lang w:val="hr-HR"/>
        </w:rPr>
      </w:pPr>
    </w:p>
    <w:p w:rsidR="00FF5774" w:rsidRPr="00F3658A" w:rsidRDefault="00FF5774" w:rsidP="00A07B21">
      <w:pPr>
        <w:rPr>
          <w:lang w:val="hr-HR"/>
        </w:rPr>
      </w:pPr>
    </w:p>
    <w:p w:rsidR="00A07B21" w:rsidRPr="00F3658A" w:rsidRDefault="00A07B21" w:rsidP="00A07B21">
      <w:pPr>
        <w:rPr>
          <w:lang w:val="hr-HR"/>
        </w:rPr>
      </w:pPr>
    </w:p>
    <w:p w:rsidR="00AB484E" w:rsidRPr="00F3658A" w:rsidRDefault="00AB484E" w:rsidP="00A07B21">
      <w:pPr>
        <w:rPr>
          <w:lang w:val="hr-HR"/>
        </w:rPr>
      </w:pPr>
    </w:p>
    <w:p w:rsidR="00EC282B" w:rsidRPr="00F3658A" w:rsidRDefault="00EC282B" w:rsidP="00EC282B">
      <w:pPr>
        <w:pStyle w:val="NoSpacing"/>
        <w:jc w:val="both"/>
        <w:rPr>
          <w:rFonts w:ascii="Arial" w:hAnsi="Arial" w:cs="Arial"/>
        </w:rPr>
      </w:pPr>
    </w:p>
    <w:p w:rsidR="00EC282B" w:rsidRDefault="00EC282B" w:rsidP="00EC282B">
      <w:pPr>
        <w:pStyle w:val="NoSpacing"/>
        <w:jc w:val="both"/>
        <w:rPr>
          <w:rFonts w:ascii="Arial" w:hAnsi="Arial" w:cs="Arial"/>
        </w:rPr>
      </w:pPr>
    </w:p>
    <w:p w:rsidR="001903B3" w:rsidRDefault="001903B3" w:rsidP="00EC282B">
      <w:pPr>
        <w:pStyle w:val="NoSpacing"/>
        <w:jc w:val="both"/>
        <w:rPr>
          <w:rFonts w:ascii="Arial" w:hAnsi="Arial" w:cs="Arial"/>
        </w:rPr>
      </w:pPr>
    </w:p>
    <w:p w:rsidR="001903B3" w:rsidRDefault="001903B3" w:rsidP="00EC282B">
      <w:pPr>
        <w:pStyle w:val="NoSpacing"/>
        <w:jc w:val="both"/>
        <w:rPr>
          <w:rFonts w:ascii="Arial" w:hAnsi="Arial" w:cs="Arial"/>
        </w:rPr>
      </w:pPr>
    </w:p>
    <w:p w:rsidR="00F3658A" w:rsidRPr="00F3658A" w:rsidRDefault="00F3658A" w:rsidP="00EC282B">
      <w:pPr>
        <w:pStyle w:val="NoSpacing"/>
        <w:jc w:val="both"/>
        <w:rPr>
          <w:rFonts w:ascii="Arial" w:hAnsi="Arial" w:cs="Arial"/>
        </w:rPr>
      </w:pPr>
    </w:p>
    <w:p w:rsidR="00942F23" w:rsidRPr="0019473D" w:rsidRDefault="00942F23" w:rsidP="00EC282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C282B" w:rsidRPr="00F3658A" w:rsidRDefault="00EC282B" w:rsidP="003517B7">
      <w:pPr>
        <w:pStyle w:val="NoSpacing"/>
        <w:jc w:val="both"/>
        <w:rPr>
          <w:rFonts w:ascii="Arial" w:hAnsi="Arial" w:cs="Arial"/>
          <w:b/>
          <w:u w:val="single"/>
        </w:rPr>
      </w:pPr>
      <w:r w:rsidRPr="00F3658A">
        <w:rPr>
          <w:rFonts w:ascii="Arial" w:hAnsi="Arial" w:cs="Arial"/>
          <w:b/>
          <w:u w:val="single"/>
        </w:rPr>
        <w:lastRenderedPageBreak/>
        <w:t>Cilj</w:t>
      </w:r>
      <w:r w:rsidR="00DA308D" w:rsidRPr="00F3658A">
        <w:rPr>
          <w:rFonts w:ascii="Arial" w:hAnsi="Arial" w:cs="Arial"/>
          <w:b/>
          <w:u w:val="single"/>
        </w:rPr>
        <w:t>evi</w:t>
      </w:r>
      <w:r w:rsidRPr="00F3658A">
        <w:rPr>
          <w:rFonts w:ascii="Arial" w:hAnsi="Arial" w:cs="Arial"/>
          <w:b/>
          <w:u w:val="single"/>
        </w:rPr>
        <w:t xml:space="preserve"> projekta</w:t>
      </w:r>
    </w:p>
    <w:p w:rsidR="00D9082A" w:rsidRPr="00F3658A" w:rsidRDefault="001F279E" w:rsidP="001903B3">
      <w:pPr>
        <w:pStyle w:val="NoSpacing"/>
        <w:rPr>
          <w:rFonts w:ascii="Arial" w:hAnsi="Arial" w:cs="Arial"/>
          <w:lang w:val="hr-HR"/>
        </w:rPr>
      </w:pPr>
      <w:r w:rsidRPr="00F3658A">
        <w:rPr>
          <w:rFonts w:ascii="Arial" w:hAnsi="Arial" w:cs="Arial"/>
          <w:i/>
          <w:lang w:val="hr-HR"/>
        </w:rPr>
        <w:t>Ciljevi projekta su</w:t>
      </w:r>
      <w:r w:rsidR="001903B3">
        <w:rPr>
          <w:rFonts w:ascii="Arial" w:hAnsi="Arial" w:cs="Arial"/>
          <w:i/>
          <w:lang w:val="hr-HR"/>
        </w:rPr>
        <w:t xml:space="preserve"> p</w:t>
      </w:r>
      <w:r w:rsidR="00D9082A" w:rsidRPr="00F3658A">
        <w:rPr>
          <w:rFonts w:ascii="Arial" w:hAnsi="Arial" w:cs="Arial"/>
          <w:lang w:val="hr-HR"/>
        </w:rPr>
        <w:t>romo</w:t>
      </w:r>
      <w:r w:rsidR="001903B3">
        <w:rPr>
          <w:rFonts w:ascii="Arial" w:hAnsi="Arial" w:cs="Arial"/>
          <w:lang w:val="hr-HR"/>
        </w:rPr>
        <w:t>cija</w:t>
      </w:r>
      <w:r w:rsidR="00D9082A" w:rsidRPr="00F3658A">
        <w:rPr>
          <w:rFonts w:ascii="Arial" w:hAnsi="Arial" w:cs="Arial"/>
          <w:lang w:val="hr-HR"/>
        </w:rPr>
        <w:t xml:space="preserve"> tehničke kulture</w:t>
      </w:r>
      <w:r w:rsidR="001903B3">
        <w:rPr>
          <w:rFonts w:ascii="Arial" w:hAnsi="Arial" w:cs="Arial"/>
          <w:lang w:val="hr-HR"/>
        </w:rPr>
        <w:t xml:space="preserve"> i podrška udruženjima</w:t>
      </w:r>
      <w:r w:rsidR="00D9082A" w:rsidRPr="00F3658A">
        <w:rPr>
          <w:rFonts w:ascii="Arial" w:hAnsi="Arial" w:cs="Arial"/>
          <w:lang w:val="hr-HR"/>
        </w:rPr>
        <w:t xml:space="preserve"> koja se bave inovacijama za nagradni fond za nagrađivanje inovatora za inovacije od međunarodnog značaja.</w:t>
      </w:r>
      <w:r w:rsidRPr="00F3658A">
        <w:rPr>
          <w:rFonts w:ascii="Arial" w:hAnsi="Arial" w:cs="Arial"/>
          <w:lang w:val="hr-HR"/>
        </w:rPr>
        <w:t xml:space="preserve"> </w:t>
      </w:r>
    </w:p>
    <w:p w:rsidR="001F279E" w:rsidRPr="00F3658A" w:rsidRDefault="001F279E" w:rsidP="001F279E">
      <w:pPr>
        <w:pStyle w:val="NoSpacing"/>
        <w:jc w:val="both"/>
        <w:rPr>
          <w:rFonts w:ascii="Arial" w:hAnsi="Arial" w:cs="Arial"/>
          <w:b/>
          <w:u w:val="single"/>
          <w:lang w:val="hr-HR"/>
        </w:rPr>
      </w:pPr>
      <w:r w:rsidRPr="00F3658A">
        <w:rPr>
          <w:rFonts w:ascii="Arial" w:hAnsi="Arial" w:cs="Arial"/>
          <w:b/>
          <w:u w:val="single"/>
          <w:lang w:val="hr-HR"/>
        </w:rPr>
        <w:t>Predmet projekta</w:t>
      </w:r>
    </w:p>
    <w:p w:rsidR="001F279E" w:rsidRPr="00F3658A" w:rsidRDefault="001903B3" w:rsidP="001F279E">
      <w:pPr>
        <w:pStyle w:val="NoSpacing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Predmet javnog natječaja</w:t>
      </w:r>
      <w:r w:rsidR="001F279E" w:rsidRPr="00F3658A">
        <w:rPr>
          <w:rFonts w:ascii="Arial" w:hAnsi="Arial" w:cs="Arial"/>
          <w:lang w:val="hr-HR"/>
        </w:rPr>
        <w:t xml:space="preserve"> je prikupljanje prijava za odabir korisnika </w:t>
      </w:r>
      <w:r w:rsidR="0069737A" w:rsidRPr="00F3658A">
        <w:rPr>
          <w:rFonts w:ascii="Arial" w:hAnsi="Arial" w:cs="Arial"/>
          <w:lang w:val="hr-HR"/>
        </w:rPr>
        <w:t>za</w:t>
      </w:r>
      <w:r w:rsidR="001F279E" w:rsidRPr="00F3658A">
        <w:rPr>
          <w:rFonts w:ascii="Arial" w:hAnsi="Arial" w:cs="Arial"/>
          <w:lang w:val="hr-HR"/>
        </w:rPr>
        <w:t xml:space="preserve"> do</w:t>
      </w:r>
      <w:r w:rsidR="003517B7">
        <w:rPr>
          <w:rFonts w:ascii="Arial" w:hAnsi="Arial" w:cs="Arial"/>
          <w:lang w:val="hr-HR"/>
        </w:rPr>
        <w:t xml:space="preserve">djeljivanje sredstava iz dijela </w:t>
      </w:r>
      <w:r w:rsidR="001F279E" w:rsidRPr="00F3658A">
        <w:rPr>
          <w:rFonts w:ascii="Arial" w:hAnsi="Arial" w:cs="Arial"/>
          <w:lang w:val="hr-HR"/>
        </w:rPr>
        <w:t>prihoda ostvarenih po osnovu naknada za priređivanje igara na sreću u svrhu finan</w:t>
      </w:r>
      <w:r>
        <w:rPr>
          <w:rFonts w:ascii="Arial" w:hAnsi="Arial" w:cs="Arial"/>
          <w:lang w:val="hr-HR"/>
        </w:rPr>
        <w:t>ciranja/sufinanc</w:t>
      </w:r>
      <w:r w:rsidR="001F279E" w:rsidRPr="00F3658A">
        <w:rPr>
          <w:rFonts w:ascii="Arial" w:hAnsi="Arial" w:cs="Arial"/>
          <w:lang w:val="hr-HR"/>
        </w:rPr>
        <w:t>iranja programa i projekata, koji se odnose na:</w:t>
      </w:r>
    </w:p>
    <w:p w:rsidR="001F279E" w:rsidRPr="00F3658A" w:rsidRDefault="001F279E" w:rsidP="001F279E">
      <w:pPr>
        <w:pStyle w:val="NoSpacing"/>
        <w:numPr>
          <w:ilvl w:val="0"/>
          <w:numId w:val="19"/>
        </w:numPr>
        <w:jc w:val="both"/>
        <w:rPr>
          <w:rFonts w:ascii="Arial" w:hAnsi="Arial" w:cs="Arial"/>
          <w:b/>
          <w:lang w:val="hr-HR"/>
        </w:rPr>
      </w:pPr>
      <w:r w:rsidRPr="00F3658A">
        <w:rPr>
          <w:rFonts w:ascii="Arial" w:hAnsi="Arial" w:cs="Arial"/>
          <w:b/>
          <w:lang w:val="hr-HR"/>
        </w:rPr>
        <w:t>Promociju tehničke kulture</w:t>
      </w:r>
      <w:r w:rsidR="00F3658A" w:rsidRPr="00F3658A">
        <w:rPr>
          <w:rFonts w:ascii="Arial" w:hAnsi="Arial" w:cs="Arial"/>
          <w:b/>
          <w:lang w:val="hr-HR"/>
        </w:rPr>
        <w:t>;</w:t>
      </w:r>
    </w:p>
    <w:p w:rsidR="00CE5088" w:rsidRPr="00F3658A" w:rsidRDefault="0069737A" w:rsidP="00F54C47">
      <w:pPr>
        <w:pStyle w:val="NoSpacing"/>
        <w:numPr>
          <w:ilvl w:val="0"/>
          <w:numId w:val="19"/>
        </w:numPr>
        <w:jc w:val="both"/>
        <w:rPr>
          <w:rFonts w:ascii="Arial" w:hAnsi="Arial" w:cs="Arial"/>
          <w:lang w:val="hr-HR"/>
        </w:rPr>
      </w:pPr>
      <w:r w:rsidRPr="00F3658A">
        <w:rPr>
          <w:rFonts w:ascii="Arial" w:hAnsi="Arial" w:cs="Arial"/>
          <w:b/>
          <w:lang w:val="hr-HR"/>
        </w:rPr>
        <w:t>Udruženja koja se bave inovacijama za nagradni fond za nagrađivanje inovatora za inovacije od međunarodnog značaja</w:t>
      </w:r>
      <w:r w:rsidRPr="00F3658A">
        <w:rPr>
          <w:rFonts w:ascii="Arial" w:hAnsi="Arial" w:cs="Arial"/>
          <w:lang w:val="hr-HR"/>
        </w:rPr>
        <w:t>.</w:t>
      </w:r>
    </w:p>
    <w:p w:rsidR="00CE5088" w:rsidRPr="00F3658A" w:rsidRDefault="004D020E" w:rsidP="0091749B">
      <w:pPr>
        <w:spacing w:after="0"/>
        <w:ind w:firstLine="142"/>
        <w:jc w:val="both"/>
        <w:rPr>
          <w:rFonts w:ascii="Arial" w:hAnsi="Arial" w:cs="Arial"/>
        </w:rPr>
      </w:pPr>
      <w:r w:rsidRPr="00F3658A">
        <w:rPr>
          <w:rFonts w:ascii="Arial" w:hAnsi="Arial" w:cs="Arial"/>
          <w:b/>
          <w:bCs/>
          <w:u w:val="single"/>
        </w:rPr>
        <w:t>Opći k</w:t>
      </w:r>
      <w:r w:rsidR="00CE5088" w:rsidRPr="00F3658A">
        <w:rPr>
          <w:rFonts w:ascii="Arial" w:hAnsi="Arial" w:cs="Arial"/>
          <w:b/>
          <w:bCs/>
          <w:u w:val="single"/>
        </w:rPr>
        <w:t>riteriji za izbor korisnika sredstava: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3"/>
        <w:gridCol w:w="1802"/>
        <w:gridCol w:w="2051"/>
        <w:gridCol w:w="248"/>
        <w:gridCol w:w="2397"/>
        <w:gridCol w:w="247"/>
      </w:tblGrid>
      <w:tr w:rsidR="0019473D" w:rsidRPr="0019473D" w:rsidTr="00FC2C75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1656" w:rsidRPr="0019473D" w:rsidRDefault="00661656" w:rsidP="00661656">
            <w:pPr>
              <w:jc w:val="center"/>
              <w:rPr>
                <w:sz w:val="18"/>
                <w:szCs w:val="18"/>
              </w:rPr>
            </w:pPr>
            <w:r w:rsidRPr="0019473D">
              <w:rPr>
                <w:sz w:val="18"/>
                <w:szCs w:val="18"/>
              </w:rPr>
              <w:t xml:space="preserve">           </w:t>
            </w:r>
          </w:p>
          <w:p w:rsidR="0039542B" w:rsidRPr="0019473D" w:rsidRDefault="00661656" w:rsidP="00661656">
            <w:pPr>
              <w:jc w:val="center"/>
              <w:rPr>
                <w:sz w:val="18"/>
                <w:szCs w:val="18"/>
              </w:rPr>
            </w:pPr>
            <w:r w:rsidRPr="0019473D">
              <w:rPr>
                <w:sz w:val="18"/>
                <w:szCs w:val="18"/>
              </w:rPr>
              <w:t xml:space="preserve">             </w:t>
            </w:r>
            <w:r w:rsidRPr="0019473D">
              <w:rPr>
                <w:rFonts w:ascii="Arial" w:hAnsi="Arial" w:cs="Arial"/>
                <w:b/>
                <w:sz w:val="18"/>
                <w:szCs w:val="18"/>
              </w:rPr>
              <w:t>Opći kriteriji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9542B" w:rsidRPr="0019473D" w:rsidRDefault="0039542B" w:rsidP="00240B58">
            <w:pPr>
              <w:rPr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left w:val="single" w:sz="4" w:space="0" w:color="auto"/>
            </w:tcBorders>
          </w:tcPr>
          <w:p w:rsidR="0039542B" w:rsidRPr="00E53303" w:rsidRDefault="0039542B" w:rsidP="00DE468C">
            <w:pPr>
              <w:spacing w:after="200"/>
              <w:rPr>
                <w:b/>
                <w:sz w:val="20"/>
                <w:szCs w:val="20"/>
              </w:rPr>
            </w:pPr>
            <w:r w:rsidRPr="00E53303">
              <w:rPr>
                <w:b/>
                <w:sz w:val="20"/>
                <w:szCs w:val="20"/>
              </w:rPr>
              <w:t>Mak</w:t>
            </w:r>
            <w:r w:rsidR="009A1B64">
              <w:rPr>
                <w:b/>
                <w:sz w:val="20"/>
                <w:szCs w:val="20"/>
              </w:rPr>
              <w:t>s</w:t>
            </w:r>
            <w:r w:rsidRPr="00E53303">
              <w:rPr>
                <w:b/>
                <w:sz w:val="20"/>
                <w:szCs w:val="20"/>
              </w:rPr>
              <w:t>imalan broj bodova</w:t>
            </w:r>
          </w:p>
        </w:tc>
        <w:tc>
          <w:tcPr>
            <w:tcW w:w="2709" w:type="dxa"/>
            <w:gridSpan w:val="2"/>
            <w:vMerge w:val="restart"/>
          </w:tcPr>
          <w:p w:rsidR="0039542B" w:rsidRPr="00E53303" w:rsidRDefault="00E53303" w:rsidP="00DE468C">
            <w:pPr>
              <w:spacing w:after="20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39542B" w:rsidRPr="00E53303">
              <w:rPr>
                <w:b/>
                <w:sz w:val="18"/>
                <w:szCs w:val="18"/>
              </w:rPr>
              <w:t>Prednost</w:t>
            </w:r>
            <w:r w:rsidR="009A1B64">
              <w:rPr>
                <w:b/>
                <w:sz w:val="18"/>
                <w:szCs w:val="18"/>
              </w:rPr>
              <w:t xml:space="preserve"> imaju prijavitelji s</w:t>
            </w:r>
          </w:p>
          <w:p w:rsidR="00942F23" w:rsidRPr="0019473D" w:rsidRDefault="00942F23" w:rsidP="00942F23">
            <w:pPr>
              <w:spacing w:after="200"/>
              <w:rPr>
                <w:sz w:val="18"/>
                <w:szCs w:val="18"/>
              </w:rPr>
            </w:pPr>
          </w:p>
        </w:tc>
      </w:tr>
      <w:tr w:rsidR="0019473D" w:rsidRPr="0019473D" w:rsidTr="00E53303"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9542B" w:rsidRPr="0019473D" w:rsidRDefault="0039542B" w:rsidP="00DE468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2B" w:rsidRPr="0019473D" w:rsidRDefault="0039542B" w:rsidP="00DE468C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39542B" w:rsidRPr="0019473D" w:rsidRDefault="0039542B" w:rsidP="00CE50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" w:type="dxa"/>
          </w:tcPr>
          <w:p w:rsidR="0039542B" w:rsidRPr="0019473D" w:rsidRDefault="0039542B" w:rsidP="00CE50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9" w:type="dxa"/>
            <w:gridSpan w:val="2"/>
            <w:vMerge/>
          </w:tcPr>
          <w:p w:rsidR="0039542B" w:rsidRPr="0019473D" w:rsidRDefault="0039542B" w:rsidP="00CE508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E53303">
        <w:trPr>
          <w:trHeight w:val="450"/>
        </w:trPr>
        <w:tc>
          <w:tcPr>
            <w:tcW w:w="29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61656" w:rsidRPr="0019473D" w:rsidRDefault="001A648E" w:rsidP="00661656">
            <w:pPr>
              <w:pStyle w:val="ListParagraph"/>
              <w:numPr>
                <w:ilvl w:val="0"/>
                <w:numId w:val="15"/>
              </w:numPr>
              <w:tabs>
                <w:tab w:val="left" w:pos="270"/>
              </w:tabs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Doprinos projekta </w:t>
            </w:r>
            <w:r w:rsidR="00661656" w:rsidRPr="0019473D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661656" w:rsidRPr="0019473D" w:rsidRDefault="00661656" w:rsidP="00661656">
            <w:pPr>
              <w:pStyle w:val="ListParagraph"/>
              <w:tabs>
                <w:tab w:val="left" w:pos="270"/>
              </w:tabs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1A648E" w:rsidRPr="0019473D">
              <w:rPr>
                <w:rFonts w:ascii="Arial" w:hAnsi="Arial" w:cs="Arial"/>
                <w:sz w:val="18"/>
                <w:szCs w:val="18"/>
              </w:rPr>
              <w:t xml:space="preserve">programa za ostvarivanje </w:t>
            </w:r>
          </w:p>
          <w:p w:rsidR="00661656" w:rsidRPr="0019473D" w:rsidRDefault="00661656" w:rsidP="00661656">
            <w:pPr>
              <w:pStyle w:val="ListParagraph"/>
              <w:tabs>
                <w:tab w:val="left" w:pos="270"/>
              </w:tabs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1A648E" w:rsidRPr="0019473D">
              <w:rPr>
                <w:rFonts w:ascii="Arial" w:hAnsi="Arial" w:cs="Arial"/>
                <w:sz w:val="18"/>
                <w:szCs w:val="18"/>
              </w:rPr>
              <w:t xml:space="preserve">javnog interesa u </w:t>
            </w:r>
          </w:p>
          <w:p w:rsidR="001A648E" w:rsidRPr="0019473D" w:rsidRDefault="00661656" w:rsidP="00661656">
            <w:pPr>
              <w:pStyle w:val="ListParagraph"/>
              <w:tabs>
                <w:tab w:val="left" w:pos="270"/>
              </w:tabs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1A648E" w:rsidRPr="0019473D">
              <w:rPr>
                <w:rFonts w:ascii="Arial" w:hAnsi="Arial" w:cs="Arial"/>
                <w:sz w:val="18"/>
                <w:szCs w:val="18"/>
              </w:rPr>
              <w:t>određenoj oblasti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648E" w:rsidRPr="0019473D" w:rsidRDefault="001A648E" w:rsidP="00661656">
            <w:pPr>
              <w:spacing w:after="0" w:line="276" w:lineRule="auto"/>
              <w:rPr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Broj korisnika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1A648E" w:rsidRPr="0019473D" w:rsidRDefault="009A1B64" w:rsidP="00C15D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1A648E" w:rsidRPr="0019473D">
              <w:rPr>
                <w:rFonts w:ascii="Arial" w:hAnsi="Arial" w:cs="Arial"/>
                <w:sz w:val="18"/>
                <w:szCs w:val="18"/>
              </w:rPr>
              <w:t xml:space="preserve"> bodova</w:t>
            </w: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:rsidR="001A648E" w:rsidRPr="0019473D" w:rsidRDefault="001A648E" w:rsidP="00C15D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:rsidR="001A648E" w:rsidRPr="0019473D" w:rsidRDefault="0091749B" w:rsidP="00C15D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Više korisnika</w:t>
            </w: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:rsidR="001A648E" w:rsidRPr="0019473D" w:rsidRDefault="001A648E" w:rsidP="00C15D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E53303">
        <w:trPr>
          <w:trHeight w:val="465"/>
        </w:trPr>
        <w:tc>
          <w:tcPr>
            <w:tcW w:w="29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648E" w:rsidRPr="0019473D" w:rsidRDefault="001A648E" w:rsidP="0039542B">
            <w:pPr>
              <w:pStyle w:val="ListParagraph"/>
              <w:numPr>
                <w:ilvl w:val="0"/>
                <w:numId w:val="15"/>
              </w:numPr>
              <w:tabs>
                <w:tab w:val="left" w:pos="270"/>
              </w:tabs>
              <w:spacing w:after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648E" w:rsidRPr="0019473D" w:rsidRDefault="001903B3" w:rsidP="00661656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Realizirani</w:t>
            </w:r>
            <w:r w:rsidR="001A648E" w:rsidRPr="0019473D">
              <w:rPr>
                <w:rFonts w:ascii="Arial" w:hAnsi="Arial" w:cs="Arial"/>
                <w:sz w:val="18"/>
                <w:szCs w:val="18"/>
              </w:rPr>
              <w:t xml:space="preserve"> programi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1A648E" w:rsidRPr="0019473D" w:rsidRDefault="00803DB0" w:rsidP="00C15D5F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5</w:t>
            </w:r>
            <w:r w:rsidR="00661656" w:rsidRPr="0019473D">
              <w:rPr>
                <w:rFonts w:ascii="Arial" w:hAnsi="Arial" w:cs="Arial"/>
                <w:sz w:val="18"/>
                <w:szCs w:val="18"/>
              </w:rPr>
              <w:t xml:space="preserve"> bodova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:rsidR="001A648E" w:rsidRPr="0019473D" w:rsidRDefault="001A648E" w:rsidP="00C15D5F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</w:tcPr>
          <w:p w:rsidR="001A648E" w:rsidRPr="0019473D" w:rsidRDefault="00541D0C" w:rsidP="00C15D5F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Više </w:t>
            </w:r>
            <w:r w:rsidR="001903B3">
              <w:rPr>
                <w:rFonts w:ascii="Arial" w:hAnsi="Arial" w:cs="Arial"/>
                <w:sz w:val="18"/>
                <w:szCs w:val="18"/>
              </w:rPr>
              <w:t>realiziranih</w:t>
            </w:r>
            <w:r w:rsidR="0091749B" w:rsidRPr="0019473D">
              <w:rPr>
                <w:rFonts w:ascii="Arial" w:hAnsi="Arial" w:cs="Arial"/>
                <w:sz w:val="18"/>
                <w:szCs w:val="18"/>
              </w:rPr>
              <w:t xml:space="preserve"> programa-projekata</w:t>
            </w: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</w:tcPr>
          <w:p w:rsidR="001A648E" w:rsidRPr="0019473D" w:rsidRDefault="001A648E" w:rsidP="00C15D5F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E53303">
        <w:trPr>
          <w:trHeight w:val="636"/>
        </w:trPr>
        <w:tc>
          <w:tcPr>
            <w:tcW w:w="2943" w:type="dxa"/>
            <w:vMerge/>
            <w:tcBorders>
              <w:top w:val="single" w:sz="4" w:space="0" w:color="auto"/>
            </w:tcBorders>
          </w:tcPr>
          <w:p w:rsidR="001A648E" w:rsidRPr="0019473D" w:rsidRDefault="001A648E" w:rsidP="0039542B">
            <w:pPr>
              <w:pStyle w:val="ListParagraph"/>
              <w:numPr>
                <w:ilvl w:val="0"/>
                <w:numId w:val="15"/>
              </w:numPr>
              <w:tabs>
                <w:tab w:val="left" w:pos="270"/>
              </w:tabs>
              <w:spacing w:after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A648E" w:rsidRPr="0019473D" w:rsidRDefault="001A648E" w:rsidP="003517B7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517B7">
              <w:rPr>
                <w:rFonts w:ascii="Arial" w:hAnsi="Arial" w:cs="Arial"/>
                <w:sz w:val="18"/>
                <w:szCs w:val="18"/>
              </w:rPr>
              <w:t>Ostvareni i predviđeni socijalni učinci</w:t>
            </w:r>
          </w:p>
        </w:tc>
        <w:tc>
          <w:tcPr>
            <w:tcW w:w="2110" w:type="dxa"/>
            <w:tcBorders>
              <w:top w:val="single" w:sz="4" w:space="0" w:color="auto"/>
            </w:tcBorders>
          </w:tcPr>
          <w:p w:rsidR="001A648E" w:rsidRPr="0019473D" w:rsidRDefault="00661656" w:rsidP="00C15D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5 bodova</w:t>
            </w:r>
          </w:p>
        </w:tc>
        <w:tc>
          <w:tcPr>
            <w:tcW w:w="249" w:type="dxa"/>
            <w:tcBorders>
              <w:top w:val="single" w:sz="4" w:space="0" w:color="auto"/>
            </w:tcBorders>
          </w:tcPr>
          <w:p w:rsidR="001A648E" w:rsidRPr="0019473D" w:rsidRDefault="001A648E" w:rsidP="00C15D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</w:tcPr>
          <w:p w:rsidR="001A648E" w:rsidRPr="0019473D" w:rsidRDefault="00A65870" w:rsidP="0055179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Predviđeni socijalni učinci</w:t>
            </w:r>
          </w:p>
        </w:tc>
        <w:tc>
          <w:tcPr>
            <w:tcW w:w="248" w:type="dxa"/>
            <w:tcBorders>
              <w:top w:val="single" w:sz="4" w:space="0" w:color="auto"/>
            </w:tcBorders>
          </w:tcPr>
          <w:p w:rsidR="001A648E" w:rsidRPr="0019473D" w:rsidRDefault="001A648E" w:rsidP="00C15D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E53303">
        <w:tc>
          <w:tcPr>
            <w:tcW w:w="2943" w:type="dxa"/>
          </w:tcPr>
          <w:p w:rsidR="00661656" w:rsidRPr="0019473D" w:rsidRDefault="00661656" w:rsidP="00661656">
            <w:pPr>
              <w:pStyle w:val="ListParagraph"/>
              <w:numPr>
                <w:ilvl w:val="0"/>
                <w:numId w:val="15"/>
              </w:numP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Povezanost predloženog</w:t>
            </w:r>
          </w:p>
          <w:p w:rsidR="00661656" w:rsidRPr="0019473D" w:rsidRDefault="001903B3" w:rsidP="00661656">
            <w:pPr>
              <w:pStyle w:val="ListParagraph"/>
              <w:tabs>
                <w:tab w:val="left" w:pos="25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projekta i programa s</w:t>
            </w:r>
          </w:p>
          <w:p w:rsidR="00661656" w:rsidRPr="0019473D" w:rsidRDefault="00661656" w:rsidP="00661656">
            <w:pPr>
              <w:pStyle w:val="ListParagraph"/>
              <w:tabs>
                <w:tab w:val="left" w:pos="25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     prethodnim aktivnostima </w:t>
            </w:r>
          </w:p>
          <w:p w:rsidR="00661656" w:rsidRPr="0019473D" w:rsidRDefault="00661656" w:rsidP="00661656">
            <w:pPr>
              <w:pStyle w:val="ListParagraph"/>
              <w:tabs>
                <w:tab w:val="left" w:pos="25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     udruženja ili humanitarne</w:t>
            </w:r>
          </w:p>
          <w:p w:rsidR="0039542B" w:rsidRPr="0019473D" w:rsidRDefault="00661656" w:rsidP="00661656">
            <w:pPr>
              <w:pStyle w:val="ListParagraph"/>
              <w:tabs>
                <w:tab w:val="left" w:pos="25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     organizacije</w:t>
            </w:r>
          </w:p>
        </w:tc>
        <w:tc>
          <w:tcPr>
            <w:tcW w:w="1843" w:type="dxa"/>
          </w:tcPr>
          <w:p w:rsidR="0039542B" w:rsidRPr="0019473D" w:rsidRDefault="0039542B" w:rsidP="00C15D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0" w:type="dxa"/>
          </w:tcPr>
          <w:p w:rsidR="0039542B" w:rsidRPr="0019473D" w:rsidRDefault="00E53303" w:rsidP="00E5330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39542B" w:rsidRPr="0019473D">
              <w:rPr>
                <w:rFonts w:ascii="Arial" w:hAnsi="Arial" w:cs="Arial"/>
                <w:sz w:val="18"/>
                <w:szCs w:val="18"/>
              </w:rPr>
              <w:t xml:space="preserve"> bodova</w:t>
            </w:r>
          </w:p>
        </w:tc>
        <w:tc>
          <w:tcPr>
            <w:tcW w:w="249" w:type="dxa"/>
          </w:tcPr>
          <w:p w:rsidR="0039542B" w:rsidRPr="0019473D" w:rsidRDefault="0039542B" w:rsidP="00C15D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</w:tcPr>
          <w:p w:rsidR="0039542B" w:rsidRPr="0019473D" w:rsidRDefault="0091749B" w:rsidP="00385D8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Povezan</w:t>
            </w:r>
            <w:r w:rsidR="00803DB0" w:rsidRPr="0019473D">
              <w:rPr>
                <w:rFonts w:ascii="Arial" w:hAnsi="Arial" w:cs="Arial"/>
                <w:sz w:val="18"/>
                <w:szCs w:val="18"/>
              </w:rPr>
              <w:t>e</w:t>
            </w:r>
            <w:r w:rsidR="00551795" w:rsidRPr="0019473D">
              <w:rPr>
                <w:rFonts w:ascii="Arial" w:hAnsi="Arial" w:cs="Arial"/>
                <w:sz w:val="18"/>
                <w:szCs w:val="18"/>
              </w:rPr>
              <w:t xml:space="preserve"> aktivnosti</w:t>
            </w:r>
            <w:r w:rsidRPr="001947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8" w:type="dxa"/>
          </w:tcPr>
          <w:p w:rsidR="0039542B" w:rsidRPr="0019473D" w:rsidRDefault="0039542B" w:rsidP="00385D8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E53303">
        <w:tc>
          <w:tcPr>
            <w:tcW w:w="2943" w:type="dxa"/>
          </w:tcPr>
          <w:p w:rsidR="00F54C47" w:rsidRPr="0019473D" w:rsidRDefault="00F54C47" w:rsidP="00B3357E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spacing w:after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Precizno </w:t>
            </w:r>
            <w:r w:rsidR="001903B3">
              <w:rPr>
                <w:rFonts w:ascii="Arial" w:hAnsi="Arial" w:cs="Arial"/>
                <w:sz w:val="18"/>
                <w:szCs w:val="18"/>
              </w:rPr>
              <w:t>definirane</w:t>
            </w:r>
            <w:r w:rsidRPr="0019473D">
              <w:rPr>
                <w:rFonts w:ascii="Arial" w:hAnsi="Arial" w:cs="Arial"/>
                <w:sz w:val="18"/>
                <w:szCs w:val="18"/>
              </w:rPr>
              <w:t xml:space="preserve"> ciljne</w:t>
            </w:r>
          </w:p>
          <w:p w:rsidR="0039542B" w:rsidRPr="0019473D" w:rsidRDefault="00F54C47" w:rsidP="00F54C47">
            <w:pPr>
              <w:pStyle w:val="ListParagraph"/>
              <w:tabs>
                <w:tab w:val="left" w:pos="28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      grupe i broj korisnika</w:t>
            </w:r>
          </w:p>
        </w:tc>
        <w:tc>
          <w:tcPr>
            <w:tcW w:w="1843" w:type="dxa"/>
          </w:tcPr>
          <w:p w:rsidR="0039542B" w:rsidRPr="0019473D" w:rsidRDefault="0039542B" w:rsidP="00C15D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39542B" w:rsidRPr="0019473D" w:rsidRDefault="00F54C47" w:rsidP="00C15D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39542B" w:rsidRPr="0019473D">
              <w:rPr>
                <w:rFonts w:ascii="Arial" w:hAnsi="Arial" w:cs="Arial"/>
                <w:sz w:val="18"/>
                <w:szCs w:val="18"/>
              </w:rPr>
              <w:t>bodova</w:t>
            </w:r>
          </w:p>
        </w:tc>
        <w:tc>
          <w:tcPr>
            <w:tcW w:w="249" w:type="dxa"/>
          </w:tcPr>
          <w:p w:rsidR="0039542B" w:rsidRPr="0019473D" w:rsidRDefault="0039542B" w:rsidP="00C15D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</w:tcPr>
          <w:p w:rsidR="0039542B" w:rsidRPr="0019473D" w:rsidRDefault="001903B3" w:rsidP="00385D8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Precizno definirano</w:t>
            </w:r>
          </w:p>
        </w:tc>
        <w:tc>
          <w:tcPr>
            <w:tcW w:w="248" w:type="dxa"/>
          </w:tcPr>
          <w:p w:rsidR="0039542B" w:rsidRPr="0019473D" w:rsidRDefault="0039542B" w:rsidP="00385D8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E53303">
        <w:tc>
          <w:tcPr>
            <w:tcW w:w="2943" w:type="dxa"/>
          </w:tcPr>
          <w:p w:rsidR="00F54C47" w:rsidRPr="0019473D" w:rsidRDefault="00F54C47" w:rsidP="00B3357E">
            <w:pPr>
              <w:pStyle w:val="ListParagraph"/>
              <w:numPr>
                <w:ilvl w:val="0"/>
                <w:numId w:val="15"/>
              </w:numP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Detaljno obrazloženje</w:t>
            </w:r>
          </w:p>
          <w:p w:rsidR="00F54C47" w:rsidRPr="0019473D" w:rsidRDefault="00F54C47" w:rsidP="00F54C47">
            <w:pPr>
              <w:pStyle w:val="ListParagraph"/>
              <w:tabs>
                <w:tab w:val="left" w:pos="25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     problema odnosno potrebe</w:t>
            </w:r>
          </w:p>
          <w:p w:rsidR="00F54C47" w:rsidRPr="0019473D" w:rsidRDefault="00F54C47" w:rsidP="00F54C47">
            <w:pPr>
              <w:pStyle w:val="ListParagraph"/>
              <w:tabs>
                <w:tab w:val="left" w:pos="25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     za realizacijom projekta</w:t>
            </w:r>
          </w:p>
          <w:p w:rsidR="0039542B" w:rsidRPr="0019473D" w:rsidRDefault="00F54C47" w:rsidP="00F54C47">
            <w:pPr>
              <w:pStyle w:val="ListParagraph"/>
              <w:tabs>
                <w:tab w:val="left" w:pos="255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     odnosno programa</w:t>
            </w:r>
          </w:p>
        </w:tc>
        <w:tc>
          <w:tcPr>
            <w:tcW w:w="1843" w:type="dxa"/>
          </w:tcPr>
          <w:p w:rsidR="0039542B" w:rsidRPr="0019473D" w:rsidRDefault="0039542B" w:rsidP="00C15D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39542B" w:rsidRPr="0019473D" w:rsidRDefault="00F54C47" w:rsidP="00C15D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5</w:t>
            </w:r>
            <w:r w:rsidR="0039542B" w:rsidRPr="0019473D">
              <w:rPr>
                <w:rFonts w:ascii="Arial" w:hAnsi="Arial" w:cs="Arial"/>
                <w:sz w:val="18"/>
                <w:szCs w:val="18"/>
              </w:rPr>
              <w:t xml:space="preserve"> bodova</w:t>
            </w:r>
          </w:p>
        </w:tc>
        <w:tc>
          <w:tcPr>
            <w:tcW w:w="249" w:type="dxa"/>
          </w:tcPr>
          <w:p w:rsidR="0039542B" w:rsidRPr="0019473D" w:rsidRDefault="0039542B" w:rsidP="00C15D5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</w:tcPr>
          <w:p w:rsidR="0039542B" w:rsidRPr="0019473D" w:rsidRDefault="00FC2C75" w:rsidP="00CE508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51795" w:rsidRPr="0019473D">
              <w:rPr>
                <w:rFonts w:ascii="Arial" w:hAnsi="Arial" w:cs="Arial"/>
                <w:sz w:val="18"/>
                <w:szCs w:val="18"/>
              </w:rPr>
              <w:t>Detaljno obrazloženje</w:t>
            </w:r>
          </w:p>
        </w:tc>
        <w:tc>
          <w:tcPr>
            <w:tcW w:w="248" w:type="dxa"/>
          </w:tcPr>
          <w:p w:rsidR="0039542B" w:rsidRPr="0019473D" w:rsidRDefault="0039542B" w:rsidP="00385D8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E53303">
        <w:tc>
          <w:tcPr>
            <w:tcW w:w="2943" w:type="dxa"/>
          </w:tcPr>
          <w:p w:rsidR="0039542B" w:rsidRPr="0019473D" w:rsidRDefault="00F54C47" w:rsidP="00551795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120"/>
              <w:ind w:left="0" w:firstLine="0"/>
              <w:rPr>
                <w:rFonts w:ascii="Arial" w:hAnsi="Arial" w:cs="Arial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Transparentnost i mogućnost</w:t>
            </w:r>
            <w:r w:rsidR="004C0484" w:rsidRPr="0019473D">
              <w:rPr>
                <w:rFonts w:ascii="Arial" w:hAnsi="Arial" w:cs="Arial"/>
              </w:rPr>
              <w:t xml:space="preserve">           </w:t>
            </w:r>
            <w:r w:rsidR="004C0484" w:rsidRPr="0019473D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1947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0484" w:rsidRPr="0019473D">
              <w:rPr>
                <w:rFonts w:ascii="Arial" w:hAnsi="Arial" w:cs="Arial"/>
              </w:rPr>
              <w:t xml:space="preserve">      </w:t>
            </w:r>
            <w:r w:rsidR="00551795" w:rsidRPr="00F365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. </w:t>
            </w:r>
            <w:r w:rsidR="00551795" w:rsidRPr="0019473D">
              <w:rPr>
                <w:rFonts w:ascii="Arial" w:hAnsi="Arial" w:cs="Arial"/>
                <w:sz w:val="18"/>
                <w:szCs w:val="18"/>
              </w:rPr>
              <w:t xml:space="preserve">    v</w:t>
            </w:r>
            <w:r w:rsidRPr="0019473D">
              <w:rPr>
                <w:rFonts w:ascii="Arial" w:hAnsi="Arial" w:cs="Arial"/>
                <w:sz w:val="18"/>
                <w:szCs w:val="18"/>
              </w:rPr>
              <w:t>ršenja kontrole ostvarenih</w:t>
            </w:r>
            <w:r w:rsidR="004C0484" w:rsidRPr="0019473D">
              <w:rPr>
                <w:rFonts w:ascii="Arial" w:hAnsi="Arial" w:cs="Arial"/>
              </w:rPr>
              <w:t xml:space="preserve"> </w:t>
            </w:r>
            <w:r w:rsidR="00551795" w:rsidRPr="0019473D">
              <w:rPr>
                <w:rFonts w:ascii="Arial" w:hAnsi="Arial" w:cs="Arial"/>
              </w:rPr>
              <w:t xml:space="preserve">       </w:t>
            </w:r>
            <w:r w:rsidR="00551795" w:rsidRPr="00F3658A">
              <w:rPr>
                <w:rFonts w:ascii="Arial" w:hAnsi="Arial" w:cs="Arial"/>
                <w:color w:val="FFFFFF" w:themeColor="background1"/>
                <w:sz w:val="18"/>
                <w:szCs w:val="18"/>
                <w:shd w:val="clear" w:color="auto" w:fill="FFFFFF" w:themeFill="background1"/>
              </w:rPr>
              <w:t xml:space="preserve">. </w:t>
            </w:r>
            <w:r w:rsidR="00551795" w:rsidRPr="0019473D">
              <w:rPr>
                <w:rFonts w:ascii="Arial" w:hAnsi="Arial" w:cs="Arial"/>
                <w:sz w:val="18"/>
                <w:szCs w:val="18"/>
              </w:rPr>
              <w:t xml:space="preserve">    r</w:t>
            </w:r>
            <w:r w:rsidRPr="0019473D">
              <w:rPr>
                <w:rFonts w:ascii="Arial" w:hAnsi="Arial" w:cs="Arial"/>
                <w:sz w:val="18"/>
                <w:szCs w:val="18"/>
              </w:rPr>
              <w:t>ezultata i ocjene</w:t>
            </w:r>
            <w:r w:rsidRPr="0019473D">
              <w:rPr>
                <w:rFonts w:ascii="Arial" w:hAnsi="Arial" w:cs="Arial"/>
              </w:rPr>
              <w:t xml:space="preserve"> </w:t>
            </w:r>
            <w:r w:rsidRPr="0019473D">
              <w:rPr>
                <w:rFonts w:ascii="Arial" w:hAnsi="Arial" w:cs="Arial"/>
                <w:sz w:val="18"/>
                <w:szCs w:val="18"/>
              </w:rPr>
              <w:t>uspješnosti</w:t>
            </w:r>
            <w:r w:rsidR="00551795" w:rsidRPr="0019473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947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795" w:rsidRPr="001947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795" w:rsidRPr="00F365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. </w:t>
            </w:r>
            <w:r w:rsidR="00551795" w:rsidRPr="0019473D">
              <w:rPr>
                <w:rFonts w:ascii="Arial" w:hAnsi="Arial" w:cs="Arial"/>
                <w:sz w:val="18"/>
                <w:szCs w:val="18"/>
              </w:rPr>
              <w:t xml:space="preserve">    p</w:t>
            </w:r>
            <w:r w:rsidRPr="0019473D">
              <w:rPr>
                <w:rFonts w:ascii="Arial" w:hAnsi="Arial" w:cs="Arial"/>
                <w:sz w:val="18"/>
                <w:szCs w:val="18"/>
              </w:rPr>
              <w:t>rojekta</w:t>
            </w:r>
            <w:r w:rsidRPr="0019473D">
              <w:rPr>
                <w:rFonts w:ascii="Arial" w:hAnsi="Arial" w:cs="Arial"/>
              </w:rPr>
              <w:t xml:space="preserve"> </w:t>
            </w:r>
            <w:r w:rsidRPr="0019473D">
              <w:rPr>
                <w:rFonts w:ascii="Arial" w:hAnsi="Arial" w:cs="Arial"/>
                <w:sz w:val="18"/>
                <w:szCs w:val="18"/>
              </w:rPr>
              <w:t>odnosno programa</w:t>
            </w:r>
          </w:p>
        </w:tc>
        <w:tc>
          <w:tcPr>
            <w:tcW w:w="1843" w:type="dxa"/>
          </w:tcPr>
          <w:p w:rsidR="0039542B" w:rsidRPr="0019473D" w:rsidRDefault="0039542B" w:rsidP="00C15D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39542B" w:rsidRPr="0019473D" w:rsidRDefault="00803DB0" w:rsidP="00803D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3</w:t>
            </w:r>
            <w:r w:rsidR="00F54C47" w:rsidRPr="0019473D">
              <w:rPr>
                <w:rFonts w:ascii="Arial" w:hAnsi="Arial" w:cs="Arial"/>
                <w:sz w:val="18"/>
                <w:szCs w:val="18"/>
              </w:rPr>
              <w:t xml:space="preserve"> bod</w:t>
            </w:r>
            <w:r w:rsidRPr="0019473D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9" w:type="dxa"/>
          </w:tcPr>
          <w:p w:rsidR="0039542B" w:rsidRPr="0019473D" w:rsidRDefault="0039542B" w:rsidP="00FC2C7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</w:tcPr>
          <w:p w:rsidR="0039542B" w:rsidRPr="0019473D" w:rsidRDefault="00A65870" w:rsidP="00A658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41D0C">
              <w:rPr>
                <w:rFonts w:ascii="Arial" w:hAnsi="Arial" w:cs="Arial"/>
                <w:sz w:val="18"/>
                <w:szCs w:val="18"/>
              </w:rPr>
              <w:t xml:space="preserve"> navedena</w:t>
            </w:r>
            <w:r>
              <w:rPr>
                <w:rFonts w:ascii="Arial" w:hAnsi="Arial" w:cs="Arial"/>
                <w:sz w:val="18"/>
                <w:szCs w:val="18"/>
              </w:rPr>
              <w:t xml:space="preserve"> j</w:t>
            </w:r>
            <w:r w:rsidR="00551795" w:rsidRPr="0019473D">
              <w:rPr>
                <w:rFonts w:ascii="Arial" w:hAnsi="Arial" w:cs="Arial"/>
                <w:sz w:val="18"/>
                <w:szCs w:val="18"/>
              </w:rPr>
              <w:t>asn</w:t>
            </w:r>
            <w:r>
              <w:rPr>
                <w:rFonts w:ascii="Arial" w:hAnsi="Arial" w:cs="Arial"/>
                <w:sz w:val="18"/>
                <w:szCs w:val="18"/>
              </w:rPr>
              <w:t>a i mjerljiva indikatora</w:t>
            </w:r>
          </w:p>
        </w:tc>
        <w:tc>
          <w:tcPr>
            <w:tcW w:w="248" w:type="dxa"/>
          </w:tcPr>
          <w:p w:rsidR="0039542B" w:rsidRPr="0019473D" w:rsidRDefault="0039542B" w:rsidP="00385D8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E53303">
        <w:tc>
          <w:tcPr>
            <w:tcW w:w="2943" w:type="dxa"/>
          </w:tcPr>
          <w:p w:rsidR="0039542B" w:rsidRPr="001903B3" w:rsidRDefault="00F54C47" w:rsidP="001903B3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120"/>
              <w:ind w:left="31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3B3">
              <w:rPr>
                <w:rFonts w:ascii="Arial" w:hAnsi="Arial" w:cs="Arial"/>
                <w:sz w:val="18"/>
                <w:szCs w:val="18"/>
              </w:rPr>
              <w:t>Preporuka stručnjaka ili</w:t>
            </w:r>
            <w:r w:rsidR="001903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03B3" w:rsidRPr="001903B3">
              <w:rPr>
                <w:rFonts w:ascii="Arial" w:hAnsi="Arial" w:cs="Arial"/>
                <w:sz w:val="18"/>
                <w:szCs w:val="18"/>
              </w:rPr>
              <w:t xml:space="preserve">nadležne institucije iz oblasti </w:t>
            </w:r>
            <w:r w:rsidR="001903B3">
              <w:rPr>
                <w:rFonts w:ascii="Arial" w:hAnsi="Arial" w:cs="Arial"/>
                <w:sz w:val="18"/>
                <w:szCs w:val="18"/>
              </w:rPr>
              <w:t>k</w:t>
            </w:r>
            <w:r w:rsidRPr="001903B3">
              <w:rPr>
                <w:rFonts w:ascii="Arial" w:hAnsi="Arial" w:cs="Arial"/>
                <w:sz w:val="18"/>
                <w:szCs w:val="18"/>
              </w:rPr>
              <w:t>ojoj je projekat ili program</w:t>
            </w:r>
            <w:r w:rsidR="001903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03B3">
              <w:rPr>
                <w:rFonts w:ascii="Arial" w:hAnsi="Arial" w:cs="Arial"/>
                <w:sz w:val="18"/>
                <w:szCs w:val="18"/>
              </w:rPr>
              <w:t>pripremljen</w:t>
            </w:r>
          </w:p>
        </w:tc>
        <w:tc>
          <w:tcPr>
            <w:tcW w:w="1843" w:type="dxa"/>
          </w:tcPr>
          <w:p w:rsidR="0039542B" w:rsidRPr="0019473D" w:rsidRDefault="0039542B" w:rsidP="00C15D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39542B" w:rsidRPr="0019473D" w:rsidRDefault="00803DB0" w:rsidP="00803DB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2</w:t>
            </w:r>
            <w:r w:rsidR="0039542B" w:rsidRPr="0019473D">
              <w:rPr>
                <w:rFonts w:ascii="Arial" w:hAnsi="Arial" w:cs="Arial"/>
                <w:sz w:val="18"/>
                <w:szCs w:val="18"/>
              </w:rPr>
              <w:t xml:space="preserve"> boda</w:t>
            </w:r>
          </w:p>
        </w:tc>
        <w:tc>
          <w:tcPr>
            <w:tcW w:w="249" w:type="dxa"/>
          </w:tcPr>
          <w:p w:rsidR="0039542B" w:rsidRPr="0019473D" w:rsidRDefault="0039542B" w:rsidP="00FC2C7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</w:tcPr>
          <w:p w:rsidR="0039542B" w:rsidRPr="0019473D" w:rsidRDefault="00551795" w:rsidP="004C04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Ima preporuka</w:t>
            </w:r>
          </w:p>
        </w:tc>
        <w:tc>
          <w:tcPr>
            <w:tcW w:w="248" w:type="dxa"/>
          </w:tcPr>
          <w:p w:rsidR="0039542B" w:rsidRPr="0019473D" w:rsidRDefault="0039542B" w:rsidP="004C04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5870" w:rsidRPr="0019473D" w:rsidTr="00E53303">
        <w:tc>
          <w:tcPr>
            <w:tcW w:w="2943" w:type="dxa"/>
          </w:tcPr>
          <w:p w:rsidR="00A65870" w:rsidRPr="001903B3" w:rsidRDefault="00A65870" w:rsidP="001903B3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120"/>
              <w:ind w:left="313" w:hanging="313"/>
              <w:rPr>
                <w:rFonts w:ascii="Arial" w:hAnsi="Arial" w:cs="Arial"/>
                <w:sz w:val="18"/>
                <w:szCs w:val="18"/>
              </w:rPr>
            </w:pPr>
            <w:r w:rsidRPr="001903B3">
              <w:rPr>
                <w:rFonts w:ascii="Arial" w:hAnsi="Arial" w:cs="Arial"/>
                <w:sz w:val="18"/>
                <w:szCs w:val="18"/>
              </w:rPr>
              <w:t>Iznos sredstava potrebnih z</w:t>
            </w:r>
            <w:r w:rsidR="001903B3">
              <w:rPr>
                <w:rFonts w:ascii="Arial" w:hAnsi="Arial" w:cs="Arial"/>
                <w:sz w:val="18"/>
                <w:szCs w:val="18"/>
              </w:rPr>
              <w:t>a financ</w:t>
            </w:r>
            <w:r w:rsidR="001903B3" w:rsidRPr="001903B3">
              <w:rPr>
                <w:rFonts w:ascii="Arial" w:hAnsi="Arial" w:cs="Arial"/>
                <w:sz w:val="18"/>
                <w:szCs w:val="18"/>
              </w:rPr>
              <w:t xml:space="preserve">iranje </w:t>
            </w:r>
            <w:r w:rsidRPr="001903B3">
              <w:rPr>
                <w:rFonts w:ascii="Arial" w:hAnsi="Arial" w:cs="Arial"/>
                <w:sz w:val="18"/>
                <w:szCs w:val="18"/>
              </w:rPr>
              <w:t>realizacije projekta</w:t>
            </w:r>
            <w:r w:rsidR="001903B3" w:rsidRPr="001903B3">
              <w:rPr>
                <w:rFonts w:ascii="Arial" w:hAnsi="Arial" w:cs="Arial"/>
                <w:sz w:val="18"/>
                <w:szCs w:val="18"/>
              </w:rPr>
              <w:t xml:space="preserve"> odnosno sudjelovanja u financ</w:t>
            </w:r>
            <w:r w:rsidRPr="001903B3">
              <w:rPr>
                <w:rFonts w:ascii="Arial" w:hAnsi="Arial" w:cs="Arial"/>
                <w:sz w:val="18"/>
                <w:szCs w:val="18"/>
              </w:rPr>
              <w:t>iranju</w:t>
            </w:r>
            <w:r w:rsidR="001903B3" w:rsidRPr="001903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03B3">
              <w:rPr>
                <w:rFonts w:ascii="Arial" w:hAnsi="Arial" w:cs="Arial"/>
                <w:sz w:val="18"/>
                <w:szCs w:val="18"/>
              </w:rPr>
              <w:t xml:space="preserve">     projekta (vlastita sredstva, donacije, sredstva iz Budžeta</w:t>
            </w:r>
            <w:r w:rsidR="001903B3" w:rsidRPr="001903B3">
              <w:rPr>
                <w:rFonts w:ascii="Arial" w:hAnsi="Arial" w:cs="Arial"/>
                <w:sz w:val="18"/>
                <w:szCs w:val="18"/>
              </w:rPr>
              <w:t xml:space="preserve"> F</w:t>
            </w:r>
            <w:r w:rsidR="00F3658A" w:rsidRPr="001903B3">
              <w:rPr>
                <w:rFonts w:ascii="Arial" w:hAnsi="Arial" w:cs="Arial"/>
                <w:sz w:val="18"/>
                <w:szCs w:val="18"/>
              </w:rPr>
              <w:t>BiH, sredstva iz B</w:t>
            </w:r>
            <w:r w:rsidRPr="001903B3">
              <w:rPr>
                <w:rFonts w:ascii="Arial" w:hAnsi="Arial" w:cs="Arial"/>
                <w:sz w:val="18"/>
                <w:szCs w:val="18"/>
              </w:rPr>
              <w:t>udžeta</w:t>
            </w:r>
            <w:r w:rsidR="001903B3" w:rsidRPr="001903B3">
              <w:rPr>
                <w:rFonts w:ascii="Arial" w:hAnsi="Arial" w:cs="Arial"/>
                <w:sz w:val="18"/>
                <w:szCs w:val="18"/>
              </w:rPr>
              <w:t xml:space="preserve"> j</w:t>
            </w:r>
            <w:r w:rsidRPr="001903B3">
              <w:rPr>
                <w:rFonts w:ascii="Arial" w:hAnsi="Arial" w:cs="Arial"/>
                <w:sz w:val="18"/>
                <w:szCs w:val="18"/>
              </w:rPr>
              <w:t>edinica lokalne samouprave i drugih sredstava).</w:t>
            </w:r>
          </w:p>
        </w:tc>
        <w:tc>
          <w:tcPr>
            <w:tcW w:w="1843" w:type="dxa"/>
          </w:tcPr>
          <w:p w:rsidR="00A65870" w:rsidRPr="0019473D" w:rsidRDefault="00A65870" w:rsidP="00A6587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A65870" w:rsidRPr="0019473D" w:rsidRDefault="009A1B64" w:rsidP="00A658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65870" w:rsidRPr="0019473D">
              <w:rPr>
                <w:rFonts w:ascii="Arial" w:hAnsi="Arial" w:cs="Arial"/>
                <w:sz w:val="18"/>
                <w:szCs w:val="18"/>
              </w:rPr>
              <w:t xml:space="preserve"> bod</w:t>
            </w:r>
            <w:r w:rsidR="00A65870">
              <w:rPr>
                <w:rFonts w:ascii="Arial" w:hAnsi="Arial" w:cs="Arial"/>
                <w:sz w:val="18"/>
                <w:szCs w:val="18"/>
              </w:rPr>
              <w:t>ov</w:t>
            </w:r>
            <w:r w:rsidR="00A65870" w:rsidRPr="0019473D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9" w:type="dxa"/>
          </w:tcPr>
          <w:p w:rsidR="00A65870" w:rsidRPr="0019473D" w:rsidRDefault="00A65870" w:rsidP="00942F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</w:tcPr>
          <w:p w:rsidR="00A65870" w:rsidRPr="0019473D" w:rsidRDefault="001903B3" w:rsidP="00A658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</w:t>
            </w:r>
            <w:r w:rsidR="00A65870">
              <w:rPr>
                <w:rFonts w:ascii="Arial" w:hAnsi="Arial" w:cs="Arial"/>
                <w:sz w:val="18"/>
                <w:szCs w:val="18"/>
              </w:rPr>
              <w:t>iranje F</w:t>
            </w:r>
            <w:r>
              <w:rPr>
                <w:rFonts w:ascii="Arial" w:hAnsi="Arial" w:cs="Arial"/>
                <w:sz w:val="18"/>
                <w:szCs w:val="18"/>
              </w:rPr>
              <w:t xml:space="preserve">MRPO-a manje od </w:t>
            </w:r>
            <w:r w:rsidR="00A65870" w:rsidRPr="0019473D">
              <w:rPr>
                <w:rFonts w:ascii="Arial" w:hAnsi="Arial" w:cs="Arial"/>
                <w:sz w:val="18"/>
                <w:szCs w:val="18"/>
              </w:rPr>
              <w:t>50 %</w:t>
            </w:r>
          </w:p>
        </w:tc>
        <w:tc>
          <w:tcPr>
            <w:tcW w:w="248" w:type="dxa"/>
          </w:tcPr>
          <w:p w:rsidR="00A65870" w:rsidRPr="0019473D" w:rsidRDefault="00A65870" w:rsidP="00A6587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53303" w:rsidRDefault="00E53303" w:rsidP="00FB42E5">
      <w:pPr>
        <w:tabs>
          <w:tab w:val="left" w:pos="930"/>
        </w:tabs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E53303" w:rsidRDefault="00E53303" w:rsidP="00FB42E5">
      <w:pPr>
        <w:tabs>
          <w:tab w:val="left" w:pos="930"/>
        </w:tabs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3658A" w:rsidRDefault="00F3658A" w:rsidP="00FB42E5">
      <w:pPr>
        <w:tabs>
          <w:tab w:val="left" w:pos="930"/>
        </w:tabs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1903B3" w:rsidRDefault="001903B3" w:rsidP="00FB42E5">
      <w:pPr>
        <w:tabs>
          <w:tab w:val="left" w:pos="930"/>
        </w:tabs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3517B7" w:rsidRDefault="003517B7" w:rsidP="00FB42E5">
      <w:pPr>
        <w:tabs>
          <w:tab w:val="left" w:pos="930"/>
        </w:tabs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B42E5" w:rsidRPr="00DE5463" w:rsidRDefault="00AF4DD9" w:rsidP="00FB42E5">
      <w:pPr>
        <w:tabs>
          <w:tab w:val="left" w:pos="930"/>
        </w:tabs>
        <w:spacing w:after="0"/>
        <w:jc w:val="both"/>
        <w:rPr>
          <w:rFonts w:ascii="Arial" w:hAnsi="Arial" w:cs="Arial"/>
        </w:rPr>
      </w:pPr>
      <w:r w:rsidRPr="00DE5463">
        <w:rPr>
          <w:rFonts w:ascii="Arial" w:hAnsi="Arial" w:cs="Arial"/>
          <w:i/>
          <w:u w:val="single"/>
        </w:rPr>
        <w:t>Posebni kriteriji</w:t>
      </w:r>
      <w:r w:rsidRPr="00DE5463">
        <w:rPr>
          <w:rFonts w:ascii="Arial" w:hAnsi="Arial" w:cs="Arial"/>
        </w:rPr>
        <w:t xml:space="preserve"> – Promocija tehničke kulture</w:t>
      </w:r>
      <w:r w:rsidR="00FB42E5" w:rsidRPr="00DE5463">
        <w:rPr>
          <w:rFonts w:ascii="Arial" w:hAnsi="Arial" w:cs="Arial"/>
        </w:rPr>
        <w:tab/>
      </w:r>
    </w:p>
    <w:tbl>
      <w:tblPr>
        <w:tblStyle w:val="TableGrid"/>
        <w:tblW w:w="10097" w:type="dxa"/>
        <w:tblLayout w:type="fixed"/>
        <w:tblLook w:val="04A0" w:firstRow="1" w:lastRow="0" w:firstColumn="1" w:lastColumn="0" w:noHBand="0" w:noVBand="1"/>
      </w:tblPr>
      <w:tblGrid>
        <w:gridCol w:w="3897"/>
        <w:gridCol w:w="555"/>
        <w:gridCol w:w="1846"/>
        <w:gridCol w:w="425"/>
        <w:gridCol w:w="7"/>
        <w:gridCol w:w="3017"/>
        <w:gridCol w:w="343"/>
        <w:gridCol w:w="7"/>
      </w:tblGrid>
      <w:tr w:rsidR="0019473D" w:rsidRPr="0019473D" w:rsidTr="00803DB0"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42E5" w:rsidRPr="0019473D" w:rsidRDefault="00FB42E5" w:rsidP="00384601">
            <w:pPr>
              <w:jc w:val="center"/>
              <w:rPr>
                <w:sz w:val="18"/>
                <w:szCs w:val="18"/>
              </w:rPr>
            </w:pPr>
            <w:r w:rsidRPr="0019473D">
              <w:rPr>
                <w:sz w:val="18"/>
                <w:szCs w:val="18"/>
              </w:rPr>
              <w:t xml:space="preserve">           </w:t>
            </w:r>
          </w:p>
          <w:p w:rsidR="00FB42E5" w:rsidRPr="0019473D" w:rsidRDefault="00FB42E5" w:rsidP="00384601">
            <w:pPr>
              <w:jc w:val="center"/>
              <w:rPr>
                <w:sz w:val="18"/>
                <w:szCs w:val="18"/>
              </w:rPr>
            </w:pPr>
            <w:r w:rsidRPr="0019473D">
              <w:rPr>
                <w:sz w:val="18"/>
                <w:szCs w:val="18"/>
              </w:rPr>
              <w:t xml:space="preserve">             </w:t>
            </w:r>
            <w:r w:rsidRPr="0019473D">
              <w:rPr>
                <w:rFonts w:ascii="Arial" w:hAnsi="Arial" w:cs="Arial"/>
                <w:b/>
                <w:sz w:val="18"/>
                <w:szCs w:val="18"/>
              </w:rPr>
              <w:t>Posebni kriteriji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B42E5" w:rsidRPr="0019473D" w:rsidRDefault="00FB42E5" w:rsidP="00384601">
            <w:pPr>
              <w:rPr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tcBorders>
              <w:left w:val="single" w:sz="4" w:space="0" w:color="auto"/>
            </w:tcBorders>
          </w:tcPr>
          <w:p w:rsidR="00FB42E5" w:rsidRPr="0019473D" w:rsidRDefault="00FB42E5" w:rsidP="00384601">
            <w:pPr>
              <w:spacing w:after="200"/>
              <w:rPr>
                <w:sz w:val="18"/>
                <w:szCs w:val="18"/>
              </w:rPr>
            </w:pPr>
            <w:r w:rsidRPr="0019473D">
              <w:rPr>
                <w:sz w:val="18"/>
                <w:szCs w:val="18"/>
              </w:rPr>
              <w:t>Mak</w:t>
            </w:r>
            <w:r w:rsidR="009A1B64">
              <w:rPr>
                <w:sz w:val="18"/>
                <w:szCs w:val="18"/>
              </w:rPr>
              <w:t>s</w:t>
            </w:r>
            <w:r w:rsidRPr="0019473D">
              <w:rPr>
                <w:sz w:val="18"/>
                <w:szCs w:val="18"/>
              </w:rPr>
              <w:t>imalan broj bodova</w:t>
            </w:r>
          </w:p>
        </w:tc>
        <w:tc>
          <w:tcPr>
            <w:tcW w:w="3367" w:type="dxa"/>
            <w:gridSpan w:val="3"/>
          </w:tcPr>
          <w:p w:rsidR="00FB42E5" w:rsidRPr="0019473D" w:rsidRDefault="0019473D" w:rsidP="00384601">
            <w:pPr>
              <w:spacing w:after="200"/>
              <w:rPr>
                <w:sz w:val="18"/>
                <w:szCs w:val="18"/>
              </w:rPr>
            </w:pPr>
            <w:r w:rsidRPr="0019473D">
              <w:rPr>
                <w:sz w:val="18"/>
                <w:szCs w:val="18"/>
              </w:rPr>
              <w:t xml:space="preserve">                           </w:t>
            </w:r>
            <w:r w:rsidR="00FB42E5" w:rsidRPr="0019473D">
              <w:rPr>
                <w:sz w:val="18"/>
                <w:szCs w:val="18"/>
              </w:rPr>
              <w:t>Prednost</w:t>
            </w:r>
          </w:p>
        </w:tc>
      </w:tr>
      <w:tr w:rsidR="0019473D" w:rsidRPr="0019473D" w:rsidTr="00803DB0">
        <w:trPr>
          <w:gridAfter w:val="1"/>
          <w:wAfter w:w="7" w:type="dxa"/>
        </w:trPr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42E5" w:rsidRPr="0019473D" w:rsidRDefault="00FB42E5" w:rsidP="00384601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2E5" w:rsidRPr="0019473D" w:rsidRDefault="00FB42E5" w:rsidP="00384601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73D">
              <w:rPr>
                <w:rFonts w:ascii="Arial" w:hAnsi="Arial" w:cs="Arial"/>
                <w:b/>
                <w:sz w:val="18"/>
                <w:szCs w:val="18"/>
              </w:rPr>
              <w:t>Promocija tehničke kulture</w:t>
            </w:r>
          </w:p>
        </w:tc>
        <w:tc>
          <w:tcPr>
            <w:tcW w:w="425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7" w:type="dxa"/>
            <w:gridSpan w:val="3"/>
          </w:tcPr>
          <w:p w:rsidR="00FB42E5" w:rsidRPr="0019473D" w:rsidRDefault="00FB42E5" w:rsidP="0038460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803DB0">
        <w:trPr>
          <w:gridAfter w:val="1"/>
          <w:wAfter w:w="7" w:type="dxa"/>
        </w:trPr>
        <w:tc>
          <w:tcPr>
            <w:tcW w:w="3897" w:type="dxa"/>
          </w:tcPr>
          <w:p w:rsidR="00FB42E5" w:rsidRPr="0019473D" w:rsidRDefault="001903B3" w:rsidP="001903B3">
            <w:pPr>
              <w:pStyle w:val="ListParagraph"/>
              <w:numPr>
                <w:ilvl w:val="0"/>
                <w:numId w:val="23"/>
              </w:numPr>
              <w:tabs>
                <w:tab w:val="left" w:pos="255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FB42E5" w:rsidRPr="0019473D">
              <w:rPr>
                <w:rFonts w:ascii="Arial" w:hAnsi="Arial" w:cs="Arial"/>
                <w:sz w:val="18"/>
                <w:szCs w:val="18"/>
              </w:rPr>
              <w:t xml:space="preserve">skustvo </w:t>
            </w:r>
            <w:r w:rsidR="008765F2" w:rsidRPr="0019473D">
              <w:rPr>
                <w:rFonts w:ascii="Arial" w:hAnsi="Arial" w:cs="Arial"/>
                <w:sz w:val="18"/>
                <w:szCs w:val="18"/>
              </w:rPr>
              <w:t xml:space="preserve">udruženja/organizacije </w:t>
            </w:r>
            <w:r w:rsidR="00FB42E5" w:rsidRPr="0019473D">
              <w:rPr>
                <w:rFonts w:ascii="Arial" w:hAnsi="Arial" w:cs="Arial"/>
                <w:sz w:val="18"/>
                <w:szCs w:val="18"/>
              </w:rPr>
              <w:t>na provedbi</w:t>
            </w:r>
            <w:r w:rsidR="008765F2" w:rsidRPr="001947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42E5" w:rsidRPr="0019473D">
              <w:rPr>
                <w:rFonts w:ascii="Arial" w:hAnsi="Arial" w:cs="Arial"/>
                <w:sz w:val="18"/>
                <w:szCs w:val="18"/>
              </w:rPr>
              <w:t>istih ili slični</w:t>
            </w:r>
            <w:r w:rsidR="00A818EB" w:rsidRPr="0019473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="00FB42E5" w:rsidRPr="0019473D">
              <w:rPr>
                <w:rFonts w:ascii="Arial" w:hAnsi="Arial" w:cs="Arial"/>
                <w:sz w:val="18"/>
                <w:szCs w:val="18"/>
              </w:rPr>
              <w:t>programa/projekata</w:t>
            </w:r>
          </w:p>
        </w:tc>
        <w:tc>
          <w:tcPr>
            <w:tcW w:w="555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6" w:type="dxa"/>
          </w:tcPr>
          <w:p w:rsidR="00FB42E5" w:rsidRPr="0019473D" w:rsidRDefault="00A818EB" w:rsidP="00803D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03DB0" w:rsidRPr="0019473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826CD">
              <w:rPr>
                <w:rFonts w:ascii="Arial" w:hAnsi="Arial" w:cs="Arial"/>
                <w:sz w:val="18"/>
                <w:szCs w:val="18"/>
              </w:rPr>
              <w:t>10</w:t>
            </w:r>
            <w:r w:rsidR="00FB42E5" w:rsidRPr="0019473D">
              <w:rPr>
                <w:rFonts w:ascii="Arial" w:hAnsi="Arial" w:cs="Arial"/>
                <w:sz w:val="18"/>
                <w:szCs w:val="18"/>
              </w:rPr>
              <w:t xml:space="preserve"> bod</w:t>
            </w:r>
            <w:r w:rsidR="00803DB0" w:rsidRPr="0019473D">
              <w:rPr>
                <w:rFonts w:ascii="Arial" w:hAnsi="Arial" w:cs="Arial"/>
                <w:sz w:val="18"/>
                <w:szCs w:val="18"/>
              </w:rPr>
              <w:t>ova</w:t>
            </w:r>
          </w:p>
        </w:tc>
        <w:tc>
          <w:tcPr>
            <w:tcW w:w="425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gridSpan w:val="2"/>
          </w:tcPr>
          <w:p w:rsidR="00FB42E5" w:rsidRPr="0019473D" w:rsidRDefault="00A818EB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Više programa/projekata</w:t>
            </w:r>
            <w:r w:rsidR="00FB42E5" w:rsidRPr="001947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803DB0">
        <w:trPr>
          <w:gridAfter w:val="1"/>
          <w:wAfter w:w="7" w:type="dxa"/>
        </w:trPr>
        <w:tc>
          <w:tcPr>
            <w:tcW w:w="3897" w:type="dxa"/>
          </w:tcPr>
          <w:p w:rsidR="00FB42E5" w:rsidRPr="0019473D" w:rsidRDefault="00FB42E5" w:rsidP="008765F2">
            <w:pPr>
              <w:pStyle w:val="ListParagraph"/>
              <w:numPr>
                <w:ilvl w:val="0"/>
                <w:numId w:val="23"/>
              </w:numPr>
              <w:tabs>
                <w:tab w:val="left" w:pos="285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Partnerstva </w:t>
            </w:r>
            <w:r w:rsidR="008765F2" w:rsidRPr="0019473D">
              <w:rPr>
                <w:rFonts w:ascii="Arial" w:hAnsi="Arial" w:cs="Arial"/>
                <w:sz w:val="18"/>
                <w:szCs w:val="18"/>
              </w:rPr>
              <w:t>udruženja/organizacije</w:t>
            </w:r>
            <w:r w:rsidR="001903B3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Pr="0019473D">
              <w:rPr>
                <w:rFonts w:ascii="Arial" w:hAnsi="Arial" w:cs="Arial"/>
                <w:sz w:val="18"/>
                <w:szCs w:val="18"/>
              </w:rPr>
              <w:t xml:space="preserve"> pravnim subjektima u BiH i izvan BiH na realizaciji istih ili sličnih programa/projekata</w:t>
            </w:r>
          </w:p>
        </w:tc>
        <w:tc>
          <w:tcPr>
            <w:tcW w:w="555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5 bodova</w:t>
            </w:r>
          </w:p>
        </w:tc>
        <w:tc>
          <w:tcPr>
            <w:tcW w:w="425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gridSpan w:val="2"/>
          </w:tcPr>
          <w:p w:rsidR="00FB42E5" w:rsidRPr="0019473D" w:rsidRDefault="00A818EB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Više projekata</w:t>
            </w:r>
          </w:p>
        </w:tc>
        <w:tc>
          <w:tcPr>
            <w:tcW w:w="343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803DB0">
        <w:trPr>
          <w:gridAfter w:val="1"/>
          <w:wAfter w:w="7" w:type="dxa"/>
        </w:trPr>
        <w:tc>
          <w:tcPr>
            <w:tcW w:w="3897" w:type="dxa"/>
          </w:tcPr>
          <w:p w:rsidR="00FB42E5" w:rsidRPr="0019473D" w:rsidRDefault="00A818EB" w:rsidP="00AF4DD9">
            <w:pPr>
              <w:pStyle w:val="ListParagraph"/>
              <w:numPr>
                <w:ilvl w:val="0"/>
                <w:numId w:val="23"/>
              </w:numPr>
              <w:tabs>
                <w:tab w:val="left" w:pos="255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Broj članova </w:t>
            </w:r>
            <w:r w:rsidR="00AF4DD9" w:rsidRPr="0019473D">
              <w:rPr>
                <w:rFonts w:ascii="Arial" w:hAnsi="Arial" w:cs="Arial"/>
                <w:sz w:val="18"/>
                <w:szCs w:val="18"/>
              </w:rPr>
              <w:t>udruženja/organizacije</w:t>
            </w:r>
          </w:p>
        </w:tc>
        <w:tc>
          <w:tcPr>
            <w:tcW w:w="555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5 bodova</w:t>
            </w:r>
          </w:p>
        </w:tc>
        <w:tc>
          <w:tcPr>
            <w:tcW w:w="425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gridSpan w:val="2"/>
          </w:tcPr>
          <w:p w:rsidR="00FB42E5" w:rsidRPr="0019473D" w:rsidRDefault="00A818EB" w:rsidP="001D70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Više članova</w:t>
            </w:r>
          </w:p>
        </w:tc>
        <w:tc>
          <w:tcPr>
            <w:tcW w:w="343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803DB0">
        <w:trPr>
          <w:gridAfter w:val="1"/>
          <w:wAfter w:w="7" w:type="dxa"/>
        </w:trPr>
        <w:tc>
          <w:tcPr>
            <w:tcW w:w="3897" w:type="dxa"/>
          </w:tcPr>
          <w:p w:rsidR="00FB42E5" w:rsidRPr="0019473D" w:rsidRDefault="00A818EB" w:rsidP="00A818EB">
            <w:pPr>
              <w:pStyle w:val="ListParagraph"/>
              <w:numPr>
                <w:ilvl w:val="0"/>
                <w:numId w:val="23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Registracija za obavljanje djelatnosti iz oblasti tehničke kulture</w:t>
            </w:r>
          </w:p>
        </w:tc>
        <w:tc>
          <w:tcPr>
            <w:tcW w:w="555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:rsidR="00FB42E5" w:rsidRPr="0019473D" w:rsidRDefault="00A818EB" w:rsidP="00A818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10</w:t>
            </w:r>
            <w:r w:rsidR="00FB42E5" w:rsidRPr="0019473D">
              <w:rPr>
                <w:rFonts w:ascii="Arial" w:hAnsi="Arial" w:cs="Arial"/>
                <w:sz w:val="18"/>
                <w:szCs w:val="18"/>
              </w:rPr>
              <w:t xml:space="preserve"> bod</w:t>
            </w:r>
            <w:r w:rsidRPr="0019473D">
              <w:rPr>
                <w:rFonts w:ascii="Arial" w:hAnsi="Arial" w:cs="Arial"/>
                <w:sz w:val="18"/>
                <w:szCs w:val="18"/>
              </w:rPr>
              <w:t>ova</w:t>
            </w:r>
          </w:p>
        </w:tc>
        <w:tc>
          <w:tcPr>
            <w:tcW w:w="425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gridSpan w:val="2"/>
          </w:tcPr>
          <w:p w:rsidR="00FB42E5" w:rsidRPr="0019473D" w:rsidRDefault="00A818EB" w:rsidP="00A818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Osnovna djelatnost</w:t>
            </w:r>
            <w:r w:rsidR="00541D0C">
              <w:rPr>
                <w:rFonts w:ascii="Arial" w:hAnsi="Arial" w:cs="Arial"/>
                <w:sz w:val="18"/>
                <w:szCs w:val="18"/>
              </w:rPr>
              <w:t xml:space="preserve"> iz oblasti tehničke kulture</w:t>
            </w:r>
          </w:p>
        </w:tc>
        <w:tc>
          <w:tcPr>
            <w:tcW w:w="343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803DB0">
        <w:trPr>
          <w:gridAfter w:val="1"/>
          <w:wAfter w:w="7" w:type="dxa"/>
        </w:trPr>
        <w:tc>
          <w:tcPr>
            <w:tcW w:w="3897" w:type="dxa"/>
          </w:tcPr>
          <w:p w:rsidR="00FB42E5" w:rsidRPr="0019473D" w:rsidRDefault="00A818EB" w:rsidP="00A818EB">
            <w:pPr>
              <w:pStyle w:val="ListParagraph"/>
              <w:numPr>
                <w:ilvl w:val="0"/>
                <w:numId w:val="23"/>
              </w:numPr>
              <w:tabs>
                <w:tab w:val="left" w:pos="285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Dostupnost projektnih aktivnosti najširim skupinama društva, ranjivim skupinama i podržavanju ravnopravnosti spolova</w:t>
            </w:r>
          </w:p>
        </w:tc>
        <w:tc>
          <w:tcPr>
            <w:tcW w:w="555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:rsidR="00FB42E5" w:rsidRPr="0019473D" w:rsidRDefault="009A1B64" w:rsidP="009A1B6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FB42E5" w:rsidRPr="0019473D">
              <w:rPr>
                <w:rFonts w:ascii="Arial" w:hAnsi="Arial" w:cs="Arial"/>
                <w:sz w:val="18"/>
                <w:szCs w:val="18"/>
              </w:rPr>
              <w:t xml:space="preserve"> bodova</w:t>
            </w:r>
          </w:p>
        </w:tc>
        <w:tc>
          <w:tcPr>
            <w:tcW w:w="425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gridSpan w:val="2"/>
          </w:tcPr>
          <w:p w:rsidR="00FB42E5" w:rsidRPr="0019473D" w:rsidRDefault="00A818EB" w:rsidP="00A818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Obuhvaćeno više korisničkih skupina</w:t>
            </w:r>
          </w:p>
        </w:tc>
        <w:tc>
          <w:tcPr>
            <w:tcW w:w="343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803DB0">
        <w:trPr>
          <w:gridAfter w:val="1"/>
          <w:wAfter w:w="7" w:type="dxa"/>
        </w:trPr>
        <w:tc>
          <w:tcPr>
            <w:tcW w:w="3897" w:type="dxa"/>
          </w:tcPr>
          <w:p w:rsidR="00FB42E5" w:rsidRPr="0019473D" w:rsidRDefault="001903B3" w:rsidP="00A818EB">
            <w:pPr>
              <w:pStyle w:val="ListParagraph"/>
              <w:numPr>
                <w:ilvl w:val="0"/>
                <w:numId w:val="23"/>
              </w:numPr>
              <w:tabs>
                <w:tab w:val="left" w:pos="285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Utje</w:t>
            </w:r>
            <w:r w:rsidR="00A818EB" w:rsidRPr="0019473D">
              <w:rPr>
                <w:rFonts w:ascii="Arial" w:hAnsi="Arial" w:cs="Arial"/>
                <w:sz w:val="18"/>
                <w:szCs w:val="18"/>
              </w:rPr>
              <w:t>caj projekta u edukativnom smislu na djecu i mlade</w:t>
            </w:r>
          </w:p>
        </w:tc>
        <w:tc>
          <w:tcPr>
            <w:tcW w:w="555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:rsidR="00FB42E5" w:rsidRPr="0019473D" w:rsidRDefault="00A818EB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5</w:t>
            </w:r>
            <w:r w:rsidR="00803DB0" w:rsidRPr="0019473D">
              <w:rPr>
                <w:rFonts w:ascii="Arial" w:hAnsi="Arial" w:cs="Arial"/>
                <w:sz w:val="18"/>
                <w:szCs w:val="18"/>
              </w:rPr>
              <w:t xml:space="preserve"> bodova</w:t>
            </w:r>
          </w:p>
        </w:tc>
        <w:tc>
          <w:tcPr>
            <w:tcW w:w="425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gridSpan w:val="2"/>
          </w:tcPr>
          <w:p w:rsidR="00FB42E5" w:rsidRPr="0019473D" w:rsidRDefault="00AF4DD9" w:rsidP="00AF4DD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Obuhvaćene obje ciljne skupine</w:t>
            </w:r>
          </w:p>
        </w:tc>
        <w:tc>
          <w:tcPr>
            <w:tcW w:w="343" w:type="dxa"/>
          </w:tcPr>
          <w:p w:rsidR="00FB42E5" w:rsidRPr="0019473D" w:rsidRDefault="00FB42E5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803DB0">
        <w:trPr>
          <w:gridAfter w:val="1"/>
          <w:wAfter w:w="7" w:type="dxa"/>
        </w:trPr>
        <w:tc>
          <w:tcPr>
            <w:tcW w:w="3897" w:type="dxa"/>
          </w:tcPr>
          <w:p w:rsidR="00AF4DD9" w:rsidRPr="0019473D" w:rsidRDefault="00AF4DD9" w:rsidP="00AF4DD9">
            <w:pPr>
              <w:pStyle w:val="ListParagraph"/>
              <w:numPr>
                <w:ilvl w:val="0"/>
                <w:numId w:val="23"/>
              </w:numPr>
              <w:tabs>
                <w:tab w:val="left" w:pos="285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Dosadašnji poticaji FMRPO</w:t>
            </w:r>
          </w:p>
        </w:tc>
        <w:tc>
          <w:tcPr>
            <w:tcW w:w="555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:rsidR="00AF4DD9" w:rsidRPr="0019473D" w:rsidRDefault="00F94E7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03DB0" w:rsidRPr="0019473D">
              <w:rPr>
                <w:rFonts w:ascii="Arial" w:hAnsi="Arial" w:cs="Arial"/>
                <w:sz w:val="18"/>
                <w:szCs w:val="18"/>
              </w:rPr>
              <w:t xml:space="preserve"> bodova</w:t>
            </w:r>
          </w:p>
        </w:tc>
        <w:tc>
          <w:tcPr>
            <w:tcW w:w="425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gridSpan w:val="2"/>
          </w:tcPr>
          <w:p w:rsidR="00AF4DD9" w:rsidRPr="0019473D" w:rsidRDefault="00AF4DD9" w:rsidP="00AF4DD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Aplikanti koji nisu koristili sredstva FMRPO-a po ovom projektu</w:t>
            </w:r>
          </w:p>
        </w:tc>
        <w:tc>
          <w:tcPr>
            <w:tcW w:w="343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B42E5" w:rsidRPr="00DE5463" w:rsidRDefault="00FB42E5" w:rsidP="00CE5088">
      <w:pPr>
        <w:spacing w:after="0"/>
        <w:jc w:val="both"/>
        <w:rPr>
          <w:rFonts w:ascii="Arial" w:hAnsi="Arial" w:cs="Arial"/>
        </w:rPr>
      </w:pPr>
    </w:p>
    <w:p w:rsidR="00FB42E5" w:rsidRPr="00DE5463" w:rsidRDefault="00AF4DD9" w:rsidP="00CE5088">
      <w:pPr>
        <w:spacing w:after="0"/>
        <w:jc w:val="both"/>
        <w:rPr>
          <w:rFonts w:ascii="Arial" w:hAnsi="Arial" w:cs="Arial"/>
        </w:rPr>
      </w:pPr>
      <w:r w:rsidRPr="00DE5463">
        <w:rPr>
          <w:rFonts w:ascii="Arial" w:hAnsi="Arial" w:cs="Arial"/>
          <w:i/>
          <w:u w:val="single"/>
        </w:rPr>
        <w:t>Posebni kriteriji</w:t>
      </w:r>
      <w:r w:rsidRPr="00DE5463">
        <w:rPr>
          <w:rFonts w:ascii="Arial" w:hAnsi="Arial" w:cs="Arial"/>
        </w:rPr>
        <w:t xml:space="preserve"> - </w:t>
      </w:r>
      <w:r w:rsidRPr="00DE5463">
        <w:rPr>
          <w:rFonts w:ascii="Arial" w:hAnsi="Arial" w:cs="Arial"/>
          <w:lang w:val="hr-HR"/>
        </w:rPr>
        <w:t>Udruženja koja se bave inovacijama za nagradni fond za nagrađivanje inovatora za inovacije od međunarodnog značaja</w:t>
      </w:r>
    </w:p>
    <w:tbl>
      <w:tblPr>
        <w:tblStyle w:val="TableGrid"/>
        <w:tblW w:w="10101" w:type="dxa"/>
        <w:tblLook w:val="04A0" w:firstRow="1" w:lastRow="0" w:firstColumn="1" w:lastColumn="0" w:noHBand="0" w:noVBand="1"/>
      </w:tblPr>
      <w:tblGrid>
        <w:gridCol w:w="3936"/>
        <w:gridCol w:w="564"/>
        <w:gridCol w:w="1845"/>
        <w:gridCol w:w="481"/>
        <w:gridCol w:w="2921"/>
        <w:gridCol w:w="343"/>
        <w:gridCol w:w="11"/>
      </w:tblGrid>
      <w:tr w:rsidR="0019473D" w:rsidRPr="0019473D" w:rsidTr="00803DB0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4DD9" w:rsidRPr="0019473D" w:rsidRDefault="00AF4DD9" w:rsidP="00384601">
            <w:pPr>
              <w:jc w:val="center"/>
              <w:rPr>
                <w:sz w:val="18"/>
                <w:szCs w:val="18"/>
              </w:rPr>
            </w:pPr>
            <w:r w:rsidRPr="0019473D">
              <w:rPr>
                <w:sz w:val="18"/>
                <w:szCs w:val="18"/>
              </w:rPr>
              <w:t xml:space="preserve">           </w:t>
            </w:r>
          </w:p>
          <w:p w:rsidR="00AF4DD9" w:rsidRPr="0019473D" w:rsidRDefault="00AF4DD9" w:rsidP="00384601">
            <w:pPr>
              <w:jc w:val="center"/>
              <w:rPr>
                <w:sz w:val="18"/>
                <w:szCs w:val="18"/>
              </w:rPr>
            </w:pPr>
            <w:r w:rsidRPr="0019473D">
              <w:rPr>
                <w:sz w:val="18"/>
                <w:szCs w:val="18"/>
              </w:rPr>
              <w:t xml:space="preserve">             </w:t>
            </w:r>
            <w:r w:rsidRPr="0019473D">
              <w:rPr>
                <w:rFonts w:ascii="Arial" w:hAnsi="Arial" w:cs="Arial"/>
                <w:b/>
                <w:sz w:val="18"/>
                <w:szCs w:val="18"/>
              </w:rPr>
              <w:t>Posebni kriteriji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F4DD9" w:rsidRPr="0019473D" w:rsidRDefault="00AF4DD9" w:rsidP="00384601">
            <w:pPr>
              <w:rPr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</w:tcPr>
          <w:p w:rsidR="00AF4DD9" w:rsidRPr="0019473D" w:rsidRDefault="00AF4DD9" w:rsidP="00384601">
            <w:pPr>
              <w:spacing w:after="200"/>
              <w:rPr>
                <w:sz w:val="18"/>
                <w:szCs w:val="18"/>
              </w:rPr>
            </w:pPr>
            <w:r w:rsidRPr="0019473D">
              <w:rPr>
                <w:sz w:val="18"/>
                <w:szCs w:val="18"/>
              </w:rPr>
              <w:t>Makimalan broj bodova</w:t>
            </w:r>
          </w:p>
        </w:tc>
        <w:tc>
          <w:tcPr>
            <w:tcW w:w="3275" w:type="dxa"/>
            <w:gridSpan w:val="3"/>
            <w:vMerge w:val="restart"/>
          </w:tcPr>
          <w:p w:rsidR="00AF4DD9" w:rsidRPr="0019473D" w:rsidRDefault="0019473D" w:rsidP="00384601">
            <w:pPr>
              <w:spacing w:after="200"/>
              <w:rPr>
                <w:sz w:val="18"/>
                <w:szCs w:val="18"/>
              </w:rPr>
            </w:pPr>
            <w:r w:rsidRPr="0019473D">
              <w:rPr>
                <w:sz w:val="18"/>
                <w:szCs w:val="18"/>
              </w:rPr>
              <w:t xml:space="preserve">                            Prednost</w:t>
            </w:r>
          </w:p>
        </w:tc>
      </w:tr>
      <w:tr w:rsidR="0019473D" w:rsidRPr="0019473D" w:rsidTr="00803DB0">
        <w:tc>
          <w:tcPr>
            <w:tcW w:w="3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4DD9" w:rsidRPr="0019473D" w:rsidRDefault="00AF4DD9" w:rsidP="00384601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DD9" w:rsidRPr="0019473D" w:rsidRDefault="00AF4DD9" w:rsidP="00384601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AF4DD9" w:rsidRPr="0019473D" w:rsidRDefault="003E550F" w:rsidP="0038460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73D">
              <w:rPr>
                <w:rFonts w:ascii="Arial" w:hAnsi="Arial" w:cs="Arial"/>
                <w:b/>
                <w:sz w:val="18"/>
                <w:szCs w:val="18"/>
              </w:rPr>
              <w:t>Inovacije</w:t>
            </w:r>
          </w:p>
        </w:tc>
        <w:tc>
          <w:tcPr>
            <w:tcW w:w="481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5" w:type="dxa"/>
            <w:gridSpan w:val="3"/>
            <w:vMerge/>
          </w:tcPr>
          <w:p w:rsidR="00AF4DD9" w:rsidRPr="0019473D" w:rsidRDefault="00AF4DD9" w:rsidP="0038460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803DB0">
        <w:trPr>
          <w:gridAfter w:val="1"/>
          <w:wAfter w:w="11" w:type="dxa"/>
        </w:trPr>
        <w:tc>
          <w:tcPr>
            <w:tcW w:w="3936" w:type="dxa"/>
          </w:tcPr>
          <w:p w:rsidR="00AF4DD9" w:rsidRPr="0019473D" w:rsidRDefault="00AF4DD9" w:rsidP="00AF4DD9">
            <w:pPr>
              <w:pStyle w:val="ListParagraph"/>
              <w:numPr>
                <w:ilvl w:val="0"/>
                <w:numId w:val="27"/>
              </w:numPr>
              <w:tabs>
                <w:tab w:val="left" w:pos="2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Ostvarena priznanja i nagrade za inovacije od međunarodnog značaja</w:t>
            </w:r>
          </w:p>
        </w:tc>
        <w:tc>
          <w:tcPr>
            <w:tcW w:w="564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</w:tcPr>
          <w:p w:rsidR="00AF4DD9" w:rsidRPr="0019473D" w:rsidRDefault="00AF4DD9" w:rsidP="00AF4DD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03DB0" w:rsidRPr="0019473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A1B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473D">
              <w:rPr>
                <w:rFonts w:ascii="Arial" w:hAnsi="Arial" w:cs="Arial"/>
                <w:sz w:val="18"/>
                <w:szCs w:val="18"/>
              </w:rPr>
              <w:t>20 bodova</w:t>
            </w:r>
          </w:p>
        </w:tc>
        <w:tc>
          <w:tcPr>
            <w:tcW w:w="481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</w:tcPr>
          <w:p w:rsidR="00AF4DD9" w:rsidRPr="0019473D" w:rsidRDefault="00AF4DD9" w:rsidP="00AF4DD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Više nagrada </w:t>
            </w:r>
          </w:p>
        </w:tc>
        <w:tc>
          <w:tcPr>
            <w:tcW w:w="343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803DB0">
        <w:trPr>
          <w:gridAfter w:val="1"/>
          <w:wAfter w:w="11" w:type="dxa"/>
        </w:trPr>
        <w:tc>
          <w:tcPr>
            <w:tcW w:w="3936" w:type="dxa"/>
          </w:tcPr>
          <w:p w:rsidR="00AF4DD9" w:rsidRPr="0019473D" w:rsidRDefault="00AF4DD9" w:rsidP="00AF4DD9">
            <w:pPr>
              <w:pStyle w:val="ListParagraph"/>
              <w:numPr>
                <w:ilvl w:val="0"/>
                <w:numId w:val="27"/>
              </w:numPr>
              <w:tabs>
                <w:tab w:val="left" w:pos="285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Broj članova Udruženja</w:t>
            </w:r>
          </w:p>
        </w:tc>
        <w:tc>
          <w:tcPr>
            <w:tcW w:w="564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AF4DD9" w:rsidRPr="0019473D" w:rsidRDefault="00803DB0" w:rsidP="00803D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A1B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5F2" w:rsidRPr="0019473D">
              <w:rPr>
                <w:rFonts w:ascii="Arial" w:hAnsi="Arial" w:cs="Arial"/>
                <w:sz w:val="18"/>
                <w:szCs w:val="18"/>
              </w:rPr>
              <w:t>2</w:t>
            </w:r>
            <w:r w:rsidR="00AF4DD9" w:rsidRPr="001947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473D">
              <w:rPr>
                <w:rFonts w:ascii="Arial" w:hAnsi="Arial" w:cs="Arial"/>
                <w:sz w:val="18"/>
                <w:szCs w:val="18"/>
              </w:rPr>
              <w:t>bod</w:t>
            </w:r>
            <w:r w:rsidR="00AF4DD9" w:rsidRPr="0019473D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81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</w:tcPr>
          <w:p w:rsidR="00AF4DD9" w:rsidRPr="0019473D" w:rsidRDefault="00AF4DD9" w:rsidP="00AF4DD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Više članova</w:t>
            </w:r>
          </w:p>
        </w:tc>
        <w:tc>
          <w:tcPr>
            <w:tcW w:w="343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803DB0">
        <w:trPr>
          <w:gridAfter w:val="1"/>
          <w:wAfter w:w="11" w:type="dxa"/>
        </w:trPr>
        <w:tc>
          <w:tcPr>
            <w:tcW w:w="3936" w:type="dxa"/>
          </w:tcPr>
          <w:p w:rsidR="00AF4DD9" w:rsidRPr="0019473D" w:rsidRDefault="00AF4DD9" w:rsidP="00AF4DD9">
            <w:pPr>
              <w:pStyle w:val="ListParagraph"/>
              <w:numPr>
                <w:ilvl w:val="0"/>
                <w:numId w:val="27"/>
              </w:numPr>
              <w:tabs>
                <w:tab w:val="left" w:pos="255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Broj podnesenih patentnih prijava i/ili prijava industrijskog dizajna u Institut za intelektualno vlasništvo BiH</w:t>
            </w:r>
          </w:p>
        </w:tc>
        <w:tc>
          <w:tcPr>
            <w:tcW w:w="564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5 bodova</w:t>
            </w:r>
          </w:p>
        </w:tc>
        <w:tc>
          <w:tcPr>
            <w:tcW w:w="481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</w:tcPr>
          <w:p w:rsidR="00AF4DD9" w:rsidRPr="0019473D" w:rsidRDefault="00AF4DD9" w:rsidP="00AF4DD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541D0C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19473D">
              <w:rPr>
                <w:rFonts w:ascii="Arial" w:hAnsi="Arial" w:cs="Arial"/>
                <w:sz w:val="18"/>
                <w:szCs w:val="18"/>
              </w:rPr>
              <w:t xml:space="preserve">Više prijava   </w:t>
            </w:r>
          </w:p>
        </w:tc>
        <w:tc>
          <w:tcPr>
            <w:tcW w:w="343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541D0C">
        <w:trPr>
          <w:gridAfter w:val="1"/>
          <w:wAfter w:w="11" w:type="dxa"/>
          <w:trHeight w:val="673"/>
        </w:trPr>
        <w:tc>
          <w:tcPr>
            <w:tcW w:w="3936" w:type="dxa"/>
          </w:tcPr>
          <w:p w:rsidR="00AF4DD9" w:rsidRPr="0019473D" w:rsidRDefault="00AF4DD9" w:rsidP="00AF4DD9">
            <w:pPr>
              <w:pStyle w:val="ListParagraph"/>
              <w:numPr>
                <w:ilvl w:val="0"/>
                <w:numId w:val="27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Broj podnesenih međunarodnih patentnih prijava</w:t>
            </w:r>
          </w:p>
        </w:tc>
        <w:tc>
          <w:tcPr>
            <w:tcW w:w="564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AF4DD9" w:rsidRPr="0019473D" w:rsidRDefault="008765F2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5</w:t>
            </w:r>
            <w:r w:rsidR="00AF4DD9" w:rsidRPr="0019473D">
              <w:rPr>
                <w:rFonts w:ascii="Arial" w:hAnsi="Arial" w:cs="Arial"/>
                <w:sz w:val="18"/>
                <w:szCs w:val="18"/>
              </w:rPr>
              <w:t xml:space="preserve"> bodova</w:t>
            </w:r>
          </w:p>
        </w:tc>
        <w:tc>
          <w:tcPr>
            <w:tcW w:w="481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</w:tcPr>
          <w:p w:rsidR="00AF4DD9" w:rsidRPr="0019473D" w:rsidRDefault="008765F2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Više prijava</w:t>
            </w:r>
          </w:p>
        </w:tc>
        <w:tc>
          <w:tcPr>
            <w:tcW w:w="343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803DB0">
        <w:trPr>
          <w:gridAfter w:val="1"/>
          <w:wAfter w:w="11" w:type="dxa"/>
        </w:trPr>
        <w:tc>
          <w:tcPr>
            <w:tcW w:w="3936" w:type="dxa"/>
          </w:tcPr>
          <w:p w:rsidR="00AF4DD9" w:rsidRPr="0019473D" w:rsidRDefault="00F94E79" w:rsidP="008765F2">
            <w:pPr>
              <w:pStyle w:val="ListParagraph"/>
              <w:numPr>
                <w:ilvl w:val="0"/>
                <w:numId w:val="27"/>
              </w:numPr>
              <w:tabs>
                <w:tab w:val="left" w:pos="285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registriranih</w:t>
            </w:r>
            <w:r w:rsidR="008765F2" w:rsidRPr="0019473D">
              <w:rPr>
                <w:rFonts w:ascii="Arial" w:hAnsi="Arial" w:cs="Arial"/>
                <w:sz w:val="18"/>
                <w:szCs w:val="18"/>
              </w:rPr>
              <w:t xml:space="preserve"> patenata u BiH i na međunarodnom planu</w:t>
            </w:r>
          </w:p>
        </w:tc>
        <w:tc>
          <w:tcPr>
            <w:tcW w:w="564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AF4DD9" w:rsidRPr="0019473D" w:rsidRDefault="008765F2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5</w:t>
            </w:r>
            <w:r w:rsidR="00AF4DD9" w:rsidRPr="0019473D">
              <w:rPr>
                <w:rFonts w:ascii="Arial" w:hAnsi="Arial" w:cs="Arial"/>
                <w:sz w:val="18"/>
                <w:szCs w:val="18"/>
              </w:rPr>
              <w:t xml:space="preserve"> bodova</w:t>
            </w:r>
          </w:p>
        </w:tc>
        <w:tc>
          <w:tcPr>
            <w:tcW w:w="481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</w:tcPr>
          <w:p w:rsidR="00AF4DD9" w:rsidRPr="0019473D" w:rsidRDefault="008765F2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Više patenata</w:t>
            </w:r>
          </w:p>
        </w:tc>
        <w:tc>
          <w:tcPr>
            <w:tcW w:w="343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803DB0">
        <w:trPr>
          <w:gridAfter w:val="1"/>
          <w:wAfter w:w="11" w:type="dxa"/>
        </w:trPr>
        <w:tc>
          <w:tcPr>
            <w:tcW w:w="3936" w:type="dxa"/>
          </w:tcPr>
          <w:p w:rsidR="00AF4DD9" w:rsidRPr="0019473D" w:rsidRDefault="008765F2" w:rsidP="00AF4DD9">
            <w:pPr>
              <w:pStyle w:val="ListParagraph"/>
              <w:numPr>
                <w:ilvl w:val="0"/>
                <w:numId w:val="27"/>
              </w:numPr>
              <w:tabs>
                <w:tab w:val="left" w:pos="285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Ostvarena partnerstva u</w:t>
            </w:r>
            <w:r w:rsidR="00F94E79">
              <w:rPr>
                <w:rFonts w:ascii="Arial" w:hAnsi="Arial" w:cs="Arial"/>
                <w:sz w:val="18"/>
                <w:szCs w:val="18"/>
              </w:rPr>
              <w:t>druženja sa domaćim i inozemnim</w:t>
            </w:r>
            <w:r w:rsidRPr="0019473D">
              <w:rPr>
                <w:rFonts w:ascii="Arial" w:hAnsi="Arial" w:cs="Arial"/>
                <w:sz w:val="18"/>
                <w:szCs w:val="18"/>
              </w:rPr>
              <w:t xml:space="preserve"> pravnim subjektima na realizaciji programa/projekata na bazi inovacija od međunarodnog značaja</w:t>
            </w:r>
          </w:p>
        </w:tc>
        <w:tc>
          <w:tcPr>
            <w:tcW w:w="564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AF4DD9" w:rsidRPr="0019473D" w:rsidRDefault="00803DB0" w:rsidP="00803DB0">
            <w:pPr>
              <w:tabs>
                <w:tab w:val="left" w:pos="510"/>
                <w:tab w:val="center" w:pos="814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8765F2" w:rsidRPr="0019473D">
              <w:rPr>
                <w:rFonts w:ascii="Arial" w:hAnsi="Arial" w:cs="Arial"/>
                <w:sz w:val="18"/>
                <w:szCs w:val="18"/>
              </w:rPr>
              <w:t>3</w:t>
            </w:r>
            <w:r w:rsidRPr="0019473D">
              <w:rPr>
                <w:rFonts w:ascii="Arial" w:hAnsi="Arial" w:cs="Arial"/>
                <w:sz w:val="18"/>
                <w:szCs w:val="18"/>
              </w:rPr>
              <w:t xml:space="preserve"> bod</w:t>
            </w:r>
            <w:r w:rsidR="008765F2" w:rsidRPr="0019473D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81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</w:tcPr>
          <w:p w:rsidR="00AF4DD9" w:rsidRPr="0019473D" w:rsidRDefault="008765F2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Više partnerstava</w:t>
            </w:r>
          </w:p>
        </w:tc>
        <w:tc>
          <w:tcPr>
            <w:tcW w:w="343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73D" w:rsidRPr="0019473D" w:rsidTr="00803DB0">
        <w:trPr>
          <w:gridAfter w:val="1"/>
          <w:wAfter w:w="11" w:type="dxa"/>
        </w:trPr>
        <w:tc>
          <w:tcPr>
            <w:tcW w:w="3936" w:type="dxa"/>
          </w:tcPr>
          <w:p w:rsidR="00AF4DD9" w:rsidRPr="0019473D" w:rsidRDefault="00AF4DD9" w:rsidP="00AF4DD9">
            <w:pPr>
              <w:pStyle w:val="ListParagraph"/>
              <w:numPr>
                <w:ilvl w:val="0"/>
                <w:numId w:val="27"/>
              </w:numPr>
              <w:tabs>
                <w:tab w:val="left" w:pos="285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Dosadašnji poticaji FMRPO</w:t>
            </w:r>
          </w:p>
        </w:tc>
        <w:tc>
          <w:tcPr>
            <w:tcW w:w="564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AF4DD9" w:rsidRPr="0019473D" w:rsidRDefault="00F94E7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03DB0" w:rsidRPr="0019473D">
              <w:rPr>
                <w:rFonts w:ascii="Arial" w:hAnsi="Arial" w:cs="Arial"/>
                <w:sz w:val="18"/>
                <w:szCs w:val="18"/>
              </w:rPr>
              <w:t xml:space="preserve"> bodova</w:t>
            </w:r>
          </w:p>
        </w:tc>
        <w:tc>
          <w:tcPr>
            <w:tcW w:w="481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73D">
              <w:rPr>
                <w:rFonts w:ascii="Arial" w:hAnsi="Arial" w:cs="Arial"/>
                <w:sz w:val="18"/>
                <w:szCs w:val="18"/>
              </w:rPr>
              <w:t>Aplikanti koji nisu koristili sredstva FMRPO-a po ovom projektu</w:t>
            </w:r>
          </w:p>
        </w:tc>
        <w:tc>
          <w:tcPr>
            <w:tcW w:w="343" w:type="dxa"/>
          </w:tcPr>
          <w:p w:rsidR="00AF4DD9" w:rsidRPr="0019473D" w:rsidRDefault="00AF4DD9" w:rsidP="0038460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4DD9" w:rsidRPr="0019473D" w:rsidRDefault="00AF4DD9" w:rsidP="00AF4DD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4DD9" w:rsidRPr="00F3658A" w:rsidRDefault="00AF4DD9" w:rsidP="00AF4DD9">
      <w:pPr>
        <w:spacing w:after="0"/>
        <w:jc w:val="both"/>
        <w:rPr>
          <w:rFonts w:ascii="Arial" w:hAnsi="Arial" w:cs="Arial"/>
        </w:rPr>
      </w:pPr>
    </w:p>
    <w:p w:rsidR="001D70B6" w:rsidRPr="00F3658A" w:rsidRDefault="004D020E" w:rsidP="00541D0C">
      <w:pPr>
        <w:pStyle w:val="NoSpacing"/>
        <w:ind w:firstLine="708"/>
        <w:jc w:val="both"/>
        <w:rPr>
          <w:rFonts w:ascii="Arial" w:hAnsi="Arial" w:cs="Arial"/>
          <w:b/>
          <w:lang w:val="hr-HR"/>
        </w:rPr>
      </w:pPr>
      <w:r w:rsidRPr="00F3658A">
        <w:rPr>
          <w:rFonts w:ascii="Arial" w:hAnsi="Arial" w:cs="Arial"/>
          <w:lang w:val="hr-HR"/>
        </w:rPr>
        <w:t>Prilikom bodovanja i izrade rang-liste korisnika prednost će imati projekti i programi predloženi od stran</w:t>
      </w:r>
      <w:r w:rsidR="00F94E79">
        <w:rPr>
          <w:rFonts w:ascii="Arial" w:hAnsi="Arial" w:cs="Arial"/>
          <w:lang w:val="hr-HR"/>
        </w:rPr>
        <w:t>e korisnika koji su registrirani</w:t>
      </w:r>
      <w:r w:rsidRPr="00F3658A">
        <w:rPr>
          <w:rFonts w:ascii="Arial" w:hAnsi="Arial" w:cs="Arial"/>
          <w:lang w:val="hr-HR"/>
        </w:rPr>
        <w:t xml:space="preserve"> za obavljanje djelatnosti iz oblasti tehničke kulture i koji se bave</w:t>
      </w:r>
      <w:r w:rsidR="00541D0C" w:rsidRPr="00F3658A">
        <w:rPr>
          <w:rFonts w:ascii="Arial" w:hAnsi="Arial" w:cs="Arial"/>
          <w:lang w:val="hr-HR"/>
        </w:rPr>
        <w:t xml:space="preserve"> inovacijama za nagradni fond za nagrađivanje inovatora za inovacije od međunarodnog značaja</w:t>
      </w:r>
      <w:r w:rsidR="00D51214" w:rsidRPr="00F3658A">
        <w:rPr>
          <w:rFonts w:ascii="Arial" w:hAnsi="Arial" w:cs="Arial"/>
          <w:lang w:val="hr-HR"/>
        </w:rPr>
        <w:t>.</w:t>
      </w:r>
    </w:p>
    <w:p w:rsidR="00FB42E5" w:rsidRDefault="001D70B6" w:rsidP="004D020E">
      <w:pPr>
        <w:pStyle w:val="NoSpacing"/>
        <w:ind w:firstLine="720"/>
        <w:jc w:val="both"/>
        <w:rPr>
          <w:rFonts w:ascii="Arial" w:hAnsi="Arial" w:cs="Arial"/>
          <w:lang w:val="hr-HR"/>
        </w:rPr>
      </w:pPr>
      <w:r w:rsidRPr="00F3658A">
        <w:rPr>
          <w:rFonts w:ascii="Arial" w:hAnsi="Arial" w:cs="Arial"/>
          <w:lang w:val="hr-HR"/>
        </w:rPr>
        <w:t xml:space="preserve">Programi/projekti koji budu predloženi od strane podnositelja zahtjeva, Federalno ministarstvo razvoja, poduzetništva i obrta </w:t>
      </w:r>
      <w:r w:rsidR="00BA4BF7" w:rsidRPr="00F3658A">
        <w:rPr>
          <w:rFonts w:ascii="Arial" w:hAnsi="Arial" w:cs="Arial"/>
          <w:lang w:val="hr-HR"/>
        </w:rPr>
        <w:t xml:space="preserve">će podržati </w:t>
      </w:r>
      <w:r w:rsidR="00D51214" w:rsidRPr="00F3658A">
        <w:rPr>
          <w:rFonts w:ascii="Arial" w:hAnsi="Arial" w:cs="Arial"/>
          <w:lang w:val="hr-HR"/>
        </w:rPr>
        <w:t>u skladu sa utvrđenom rang listom do utroška planiranih sredstava,</w:t>
      </w:r>
      <w:r w:rsidRPr="00F3658A">
        <w:rPr>
          <w:rFonts w:ascii="Arial" w:hAnsi="Arial" w:cs="Arial"/>
          <w:lang w:val="hr-HR"/>
        </w:rPr>
        <w:t xml:space="preserve"> što je precizirano u obrascu zahtjeva.</w:t>
      </w:r>
      <w:r w:rsidR="00F72953" w:rsidRPr="00F3658A">
        <w:rPr>
          <w:rFonts w:ascii="Arial" w:hAnsi="Arial" w:cs="Arial"/>
          <w:lang w:val="hr-HR"/>
        </w:rPr>
        <w:t xml:space="preserve"> </w:t>
      </w:r>
    </w:p>
    <w:p w:rsidR="00F94E79" w:rsidRPr="00F3658A" w:rsidRDefault="00F94E79" w:rsidP="004D020E">
      <w:pPr>
        <w:pStyle w:val="NoSpacing"/>
        <w:ind w:firstLine="720"/>
        <w:jc w:val="both"/>
        <w:rPr>
          <w:rFonts w:ascii="Arial" w:hAnsi="Arial" w:cs="Arial"/>
          <w:b/>
          <w:color w:val="FF0000"/>
          <w:lang w:val="hr-HR"/>
        </w:rPr>
      </w:pPr>
    </w:p>
    <w:p w:rsidR="001D70B6" w:rsidRPr="00F3658A" w:rsidRDefault="00D51214" w:rsidP="00F2181A">
      <w:pPr>
        <w:widowControl w:val="0"/>
        <w:autoSpaceDE w:val="0"/>
        <w:autoSpaceDN w:val="0"/>
        <w:adjustRightInd w:val="0"/>
        <w:spacing w:after="0"/>
        <w:ind w:right="61" w:firstLine="708"/>
        <w:jc w:val="both"/>
        <w:rPr>
          <w:rFonts w:ascii="Arial" w:eastAsia="Times New Roman" w:hAnsi="Arial" w:cs="Arial"/>
          <w:lang w:val="hr-HR" w:eastAsia="hr-BA"/>
        </w:rPr>
      </w:pPr>
      <w:r w:rsidRPr="00F3658A">
        <w:rPr>
          <w:rFonts w:ascii="Arial" w:eastAsia="Times New Roman" w:hAnsi="Arial" w:cs="Arial"/>
          <w:lang w:val="hr-HR" w:eastAsia="hr-BA"/>
        </w:rPr>
        <w:t>K</w:t>
      </w:r>
      <w:r w:rsidR="00F2181A" w:rsidRPr="00F3658A">
        <w:rPr>
          <w:rFonts w:ascii="Arial" w:eastAsia="Times New Roman" w:hAnsi="Arial" w:cs="Arial"/>
          <w:lang w:val="hr-HR" w:eastAsia="hr-BA"/>
        </w:rPr>
        <w:t>omisija za</w:t>
      </w:r>
      <w:r w:rsidR="001D70B6" w:rsidRPr="00F3658A">
        <w:rPr>
          <w:rFonts w:ascii="Arial" w:eastAsia="Times New Roman" w:hAnsi="Arial" w:cs="Arial"/>
          <w:lang w:val="hr-HR" w:eastAsia="hr-BA"/>
        </w:rPr>
        <w:t xml:space="preserve"> ocjenu i bodovanje predloženih pro</w:t>
      </w:r>
      <w:r w:rsidR="00F3658A" w:rsidRPr="00F3658A">
        <w:rPr>
          <w:rFonts w:ascii="Arial" w:eastAsia="Times New Roman" w:hAnsi="Arial" w:cs="Arial"/>
          <w:lang w:val="hr-HR" w:eastAsia="hr-BA"/>
        </w:rPr>
        <w:t>grama i projekata</w:t>
      </w:r>
      <w:r w:rsidRPr="00F3658A">
        <w:rPr>
          <w:rFonts w:ascii="Arial" w:eastAsia="Times New Roman" w:hAnsi="Arial" w:cs="Arial"/>
          <w:lang w:val="hr-HR" w:eastAsia="hr-BA"/>
        </w:rPr>
        <w:t xml:space="preserve"> sačinjava prijedlog</w:t>
      </w:r>
      <w:r w:rsidR="001D70B6" w:rsidRPr="00F3658A">
        <w:rPr>
          <w:rFonts w:ascii="Arial" w:eastAsia="Times New Roman" w:hAnsi="Arial" w:cs="Arial"/>
          <w:lang w:val="hr-HR" w:eastAsia="hr-BA"/>
        </w:rPr>
        <w:t xml:space="preserve"> rang liste korisnika za dodjelu sredstava iz dijela prihoda ostvarenih po osnovu naknada za priređivanje igara na sreću</w:t>
      </w:r>
      <w:r w:rsidR="00F94E79">
        <w:rPr>
          <w:rFonts w:ascii="Arial" w:eastAsia="Times New Roman" w:hAnsi="Arial" w:cs="Arial"/>
          <w:lang w:val="hr-HR" w:eastAsia="hr-BA"/>
        </w:rPr>
        <w:t xml:space="preserve"> u 2019</w:t>
      </w:r>
      <w:r w:rsidR="00F72953" w:rsidRPr="00F3658A">
        <w:rPr>
          <w:rFonts w:ascii="Arial" w:eastAsia="Times New Roman" w:hAnsi="Arial" w:cs="Arial"/>
          <w:lang w:val="hr-HR" w:eastAsia="hr-BA"/>
        </w:rPr>
        <w:t>.</w:t>
      </w:r>
      <w:r w:rsidR="00F94E79">
        <w:rPr>
          <w:rFonts w:ascii="Arial" w:eastAsia="Times New Roman" w:hAnsi="Arial" w:cs="Arial"/>
          <w:lang w:val="hr-HR" w:eastAsia="hr-BA"/>
        </w:rPr>
        <w:t xml:space="preserve"> </w:t>
      </w:r>
      <w:r w:rsidR="00F72953" w:rsidRPr="00F3658A">
        <w:rPr>
          <w:rFonts w:ascii="Arial" w:eastAsia="Times New Roman" w:hAnsi="Arial" w:cs="Arial"/>
          <w:lang w:val="hr-HR" w:eastAsia="hr-BA"/>
        </w:rPr>
        <w:t>godini</w:t>
      </w:r>
      <w:r w:rsidR="001D70B6" w:rsidRPr="00F3658A">
        <w:rPr>
          <w:rFonts w:ascii="Arial" w:eastAsia="Times New Roman" w:hAnsi="Arial" w:cs="Arial"/>
          <w:lang w:val="hr-HR" w:eastAsia="hr-BA"/>
        </w:rPr>
        <w:t>.</w:t>
      </w:r>
      <w:r w:rsidR="00F2181A" w:rsidRPr="00F3658A">
        <w:rPr>
          <w:rFonts w:ascii="Arial" w:eastAsia="Times New Roman" w:hAnsi="Arial" w:cs="Arial"/>
          <w:lang w:val="hr-HR" w:eastAsia="hr-BA"/>
        </w:rPr>
        <w:t xml:space="preserve"> Komisiju </w:t>
      </w:r>
      <w:r w:rsidR="00F72953" w:rsidRPr="00F3658A">
        <w:rPr>
          <w:rFonts w:ascii="Arial" w:eastAsia="Times New Roman" w:hAnsi="Arial" w:cs="Arial"/>
          <w:lang w:val="hr-HR" w:eastAsia="hr-BA"/>
        </w:rPr>
        <w:t>je imenovao</w:t>
      </w:r>
      <w:r w:rsidR="00F2181A" w:rsidRPr="00F3658A">
        <w:rPr>
          <w:rFonts w:ascii="Arial" w:eastAsia="Times New Roman" w:hAnsi="Arial" w:cs="Arial"/>
          <w:lang w:val="hr-HR" w:eastAsia="hr-BA"/>
        </w:rPr>
        <w:t xml:space="preserve"> Federalni ministar razvoja, poduzetništva i obrta</w:t>
      </w:r>
      <w:r w:rsidR="001D70B6" w:rsidRPr="00F3658A">
        <w:rPr>
          <w:rFonts w:ascii="Arial" w:eastAsia="Times New Roman" w:hAnsi="Arial" w:cs="Arial"/>
          <w:lang w:val="hr-HR" w:eastAsia="hr-BA"/>
        </w:rPr>
        <w:t xml:space="preserve">. </w:t>
      </w:r>
    </w:p>
    <w:p w:rsidR="001D70B6" w:rsidRPr="00F3658A" w:rsidRDefault="001D70B6" w:rsidP="00F2181A">
      <w:pPr>
        <w:widowControl w:val="0"/>
        <w:autoSpaceDE w:val="0"/>
        <w:autoSpaceDN w:val="0"/>
        <w:adjustRightInd w:val="0"/>
        <w:spacing w:after="0"/>
        <w:ind w:right="61" w:firstLine="708"/>
        <w:jc w:val="both"/>
        <w:rPr>
          <w:rFonts w:ascii="Arial" w:eastAsia="Times New Roman" w:hAnsi="Arial" w:cs="Arial"/>
          <w:color w:val="FF0000"/>
          <w:lang w:val="hr-HR" w:eastAsia="hr-BA"/>
        </w:rPr>
      </w:pPr>
    </w:p>
    <w:p w:rsidR="00DB6A13" w:rsidRPr="00F3658A" w:rsidRDefault="00F72953" w:rsidP="00F94E79">
      <w:pPr>
        <w:ind w:firstLine="720"/>
        <w:jc w:val="both"/>
        <w:rPr>
          <w:rFonts w:ascii="Arial" w:hAnsi="Arial" w:cs="Arial"/>
          <w:lang w:val="hr-HR"/>
        </w:rPr>
      </w:pPr>
      <w:r w:rsidRPr="00F3658A">
        <w:rPr>
          <w:rFonts w:ascii="Arial" w:hAnsi="Arial" w:cs="Arial"/>
          <w:lang w:val="hr-HR"/>
        </w:rPr>
        <w:t xml:space="preserve">Konačnu Odluku o raspodjeli sredstava korisnicima, kojima je nakon provedene procedure odobrena raspodjela sredstava po ovom Javnom </w:t>
      </w:r>
      <w:r w:rsidR="00F94E79">
        <w:rPr>
          <w:rFonts w:ascii="Arial" w:hAnsi="Arial" w:cs="Arial"/>
          <w:lang w:val="hr-HR"/>
        </w:rPr>
        <w:t>natječaju</w:t>
      </w:r>
      <w:r w:rsidRPr="00F3658A">
        <w:rPr>
          <w:rFonts w:ascii="Arial" w:hAnsi="Arial" w:cs="Arial"/>
          <w:lang w:val="hr-HR"/>
        </w:rPr>
        <w:t xml:space="preserve"> donosi Vlada Federacije BiH, a bit će objavljena u „Službenim novinama Federacije BiH“ i</w:t>
      </w:r>
      <w:r w:rsidR="00F94E79">
        <w:rPr>
          <w:rFonts w:ascii="Arial" w:hAnsi="Arial" w:cs="Arial"/>
          <w:lang w:val="hr-HR"/>
        </w:rPr>
        <w:t xml:space="preserve"> na mrežnoj </w:t>
      </w:r>
      <w:r w:rsidRPr="00F3658A">
        <w:rPr>
          <w:rFonts w:ascii="Arial" w:hAnsi="Arial" w:cs="Arial"/>
          <w:lang w:val="hr-HR"/>
        </w:rPr>
        <w:t>stranici Federalnog ministarstva razvoja, poduzetništva i obrta.</w:t>
      </w:r>
    </w:p>
    <w:p w:rsidR="00DB6A13" w:rsidRPr="00F3658A" w:rsidRDefault="00DB6A13" w:rsidP="00CE5088">
      <w:pPr>
        <w:spacing w:after="0"/>
        <w:jc w:val="both"/>
        <w:rPr>
          <w:rFonts w:ascii="Arial" w:hAnsi="Arial" w:cs="Arial"/>
          <w:color w:val="FF0000"/>
        </w:rPr>
      </w:pPr>
    </w:p>
    <w:p w:rsidR="00EC282B" w:rsidRPr="00F3658A" w:rsidRDefault="00EC282B" w:rsidP="00C15D5F">
      <w:pPr>
        <w:autoSpaceDE w:val="0"/>
        <w:autoSpaceDN w:val="0"/>
        <w:adjustRightInd w:val="0"/>
        <w:spacing w:after="120"/>
        <w:ind w:firstLine="142"/>
        <w:jc w:val="both"/>
        <w:rPr>
          <w:rFonts w:ascii="Arial" w:hAnsi="Arial" w:cs="Arial"/>
          <w:b/>
          <w:u w:val="single"/>
        </w:rPr>
      </w:pPr>
      <w:r w:rsidRPr="00F3658A">
        <w:rPr>
          <w:rFonts w:ascii="Arial" w:hAnsi="Arial" w:cs="Arial"/>
          <w:b/>
          <w:u w:val="single"/>
        </w:rPr>
        <w:t>Korisnici sredstava</w:t>
      </w:r>
    </w:p>
    <w:p w:rsidR="005E1104" w:rsidRPr="00F3658A" w:rsidRDefault="0019473D" w:rsidP="008A56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3658A">
        <w:rPr>
          <w:rFonts w:ascii="Arial" w:hAnsi="Arial" w:cs="Arial"/>
        </w:rPr>
        <w:t>Korisnici sredstava su u</w:t>
      </w:r>
      <w:r w:rsidR="005E1104" w:rsidRPr="00F3658A">
        <w:rPr>
          <w:rFonts w:ascii="Arial" w:hAnsi="Arial" w:cs="Arial"/>
        </w:rPr>
        <w:t>druženja</w:t>
      </w:r>
      <w:r w:rsidRPr="00F3658A">
        <w:rPr>
          <w:rFonts w:ascii="Arial" w:hAnsi="Arial" w:cs="Arial"/>
        </w:rPr>
        <w:t xml:space="preserve"> građana i humanitarne organizacije sa sjedištem na teritoriju Federacije Bosne i Hercegovine, koje su osnovane u skladu sa važećim propisima o udruženjima i fondacijama.</w:t>
      </w:r>
    </w:p>
    <w:p w:rsidR="0019473D" w:rsidRPr="00F3658A" w:rsidRDefault="00D51214" w:rsidP="0019473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658A">
        <w:rPr>
          <w:rFonts w:ascii="Arial" w:hAnsi="Arial" w:cs="Arial"/>
        </w:rPr>
        <w:t>Svaki podnos</w:t>
      </w:r>
      <w:r w:rsidR="00F94E79">
        <w:rPr>
          <w:rFonts w:ascii="Arial" w:hAnsi="Arial" w:cs="Arial"/>
        </w:rPr>
        <w:t>ilac zahtjeva može aplicirati, s</w:t>
      </w:r>
      <w:r w:rsidRPr="00F3658A">
        <w:rPr>
          <w:rFonts w:ascii="Arial" w:hAnsi="Arial" w:cs="Arial"/>
        </w:rPr>
        <w:t xml:space="preserve"> jednim projektom </w:t>
      </w:r>
      <w:r w:rsidR="006E666A" w:rsidRPr="00F3658A">
        <w:rPr>
          <w:rFonts w:ascii="Arial" w:hAnsi="Arial" w:cs="Arial"/>
        </w:rPr>
        <w:t>iz pojedine oblasti</w:t>
      </w:r>
      <w:r w:rsidR="00F94E79">
        <w:rPr>
          <w:rFonts w:ascii="Arial" w:hAnsi="Arial" w:cs="Arial"/>
        </w:rPr>
        <w:t>,</w:t>
      </w:r>
      <w:r w:rsidR="006E666A" w:rsidRPr="00F3658A">
        <w:rPr>
          <w:rFonts w:ascii="Arial" w:hAnsi="Arial" w:cs="Arial"/>
        </w:rPr>
        <w:t xml:space="preserve"> samo kod jednog od 5 (pet) resornih ministarst</w:t>
      </w:r>
      <w:r w:rsidR="00F94E79">
        <w:rPr>
          <w:rFonts w:ascii="Arial" w:hAnsi="Arial" w:cs="Arial"/>
        </w:rPr>
        <w:t>ava koja raspisuju Javni natječaj za financ</w:t>
      </w:r>
      <w:r w:rsidR="006E666A" w:rsidRPr="00F3658A">
        <w:rPr>
          <w:rFonts w:ascii="Arial" w:hAnsi="Arial" w:cs="Arial"/>
        </w:rPr>
        <w:t>iranje projekata i programa iz sredstava dijela prihoda</w:t>
      </w:r>
      <w:r w:rsidR="008C6AA3">
        <w:rPr>
          <w:rFonts w:ascii="Arial" w:hAnsi="Arial" w:cs="Arial"/>
        </w:rPr>
        <w:t>.</w:t>
      </w:r>
      <w:r w:rsidR="006E666A" w:rsidRPr="00F3658A">
        <w:rPr>
          <w:rFonts w:ascii="Arial" w:hAnsi="Arial" w:cs="Arial"/>
        </w:rPr>
        <w:t xml:space="preserve"> </w:t>
      </w:r>
    </w:p>
    <w:p w:rsidR="00EC282B" w:rsidRPr="00F3658A" w:rsidRDefault="00EC282B" w:rsidP="00022103">
      <w:pPr>
        <w:pStyle w:val="NoSpacing"/>
        <w:ind w:left="142"/>
        <w:jc w:val="both"/>
        <w:rPr>
          <w:rFonts w:ascii="Arial" w:hAnsi="Arial" w:cs="Arial"/>
          <w:b/>
          <w:u w:val="single"/>
        </w:rPr>
      </w:pPr>
      <w:r w:rsidRPr="00F3658A">
        <w:rPr>
          <w:rFonts w:ascii="Arial" w:hAnsi="Arial" w:cs="Arial"/>
          <w:b/>
          <w:u w:val="single"/>
        </w:rPr>
        <w:t>Sadržaj prijave</w:t>
      </w:r>
    </w:p>
    <w:p w:rsidR="00EC282B" w:rsidRPr="00F3658A" w:rsidRDefault="00EC282B" w:rsidP="00A339DA">
      <w:pPr>
        <w:pStyle w:val="NoSpacing"/>
        <w:ind w:firstLine="708"/>
        <w:jc w:val="both"/>
        <w:rPr>
          <w:rFonts w:ascii="Arial" w:hAnsi="Arial" w:cs="Arial"/>
        </w:rPr>
      </w:pPr>
      <w:r w:rsidRPr="00F3658A">
        <w:rPr>
          <w:rFonts w:ascii="Arial" w:hAnsi="Arial" w:cs="Arial"/>
        </w:rPr>
        <w:t>Prijava mora ob</w:t>
      </w:r>
      <w:r w:rsidR="00F97129" w:rsidRPr="00F3658A">
        <w:rPr>
          <w:rFonts w:ascii="Arial" w:hAnsi="Arial" w:cs="Arial"/>
        </w:rPr>
        <w:t>a</w:t>
      </w:r>
      <w:r w:rsidRPr="00F3658A">
        <w:rPr>
          <w:rFonts w:ascii="Arial" w:hAnsi="Arial" w:cs="Arial"/>
        </w:rPr>
        <w:t>vezno sadržavati:</w:t>
      </w:r>
    </w:p>
    <w:p w:rsidR="00EC282B" w:rsidRPr="00F3658A" w:rsidRDefault="008F173F" w:rsidP="00EC282B">
      <w:pPr>
        <w:pStyle w:val="NoSpacing"/>
        <w:numPr>
          <w:ilvl w:val="1"/>
          <w:numId w:val="8"/>
        </w:numPr>
        <w:jc w:val="both"/>
        <w:rPr>
          <w:rFonts w:ascii="Arial" w:hAnsi="Arial" w:cs="Arial"/>
          <w:color w:val="FF0000"/>
        </w:rPr>
      </w:pPr>
      <w:r w:rsidRPr="00F3658A">
        <w:rPr>
          <w:rFonts w:ascii="Arial" w:hAnsi="Arial" w:cs="Arial"/>
          <w:b/>
        </w:rPr>
        <w:t>Pravilno p</w:t>
      </w:r>
      <w:r w:rsidR="00D14953" w:rsidRPr="00F3658A">
        <w:rPr>
          <w:rFonts w:ascii="Arial" w:hAnsi="Arial" w:cs="Arial"/>
          <w:b/>
        </w:rPr>
        <w:t xml:space="preserve">opunjen </w:t>
      </w:r>
      <w:r w:rsidR="00D14953" w:rsidRPr="00F3658A">
        <w:rPr>
          <w:rFonts w:ascii="Arial" w:hAnsi="Arial" w:cs="Arial"/>
          <w:b/>
          <w:i/>
        </w:rPr>
        <w:t>Zahtjev</w:t>
      </w:r>
      <w:r w:rsidR="00EC282B" w:rsidRPr="00F3658A">
        <w:rPr>
          <w:rFonts w:ascii="Arial" w:hAnsi="Arial" w:cs="Arial"/>
          <w:b/>
          <w:i/>
        </w:rPr>
        <w:t xml:space="preserve"> za </w:t>
      </w:r>
      <w:r w:rsidR="00022103" w:rsidRPr="00F3658A">
        <w:rPr>
          <w:rFonts w:ascii="Arial" w:hAnsi="Arial" w:cs="Arial"/>
          <w:b/>
          <w:i/>
        </w:rPr>
        <w:t>dodjelu sredstava dijela prihoda ostvarenih po osnovu naknada za pri</w:t>
      </w:r>
      <w:r w:rsidR="00F94E79">
        <w:rPr>
          <w:rFonts w:ascii="Arial" w:hAnsi="Arial" w:cs="Arial"/>
          <w:b/>
          <w:i/>
        </w:rPr>
        <w:t>ređivanje igara na sreću iz 2019</w:t>
      </w:r>
      <w:r w:rsidR="00022103" w:rsidRPr="00F3658A">
        <w:rPr>
          <w:rFonts w:ascii="Arial" w:hAnsi="Arial" w:cs="Arial"/>
          <w:b/>
          <w:i/>
        </w:rPr>
        <w:t>.</w:t>
      </w:r>
      <w:r w:rsidR="00F94E79">
        <w:rPr>
          <w:rFonts w:ascii="Arial" w:hAnsi="Arial" w:cs="Arial"/>
          <w:b/>
          <w:i/>
        </w:rPr>
        <w:t xml:space="preserve"> </w:t>
      </w:r>
      <w:r w:rsidR="00022103" w:rsidRPr="00F3658A">
        <w:rPr>
          <w:rFonts w:ascii="Arial" w:hAnsi="Arial" w:cs="Arial"/>
          <w:b/>
          <w:i/>
        </w:rPr>
        <w:t>godine</w:t>
      </w:r>
      <w:r w:rsidR="006961E5" w:rsidRPr="00F3658A">
        <w:rPr>
          <w:rFonts w:ascii="Arial" w:hAnsi="Arial" w:cs="Arial"/>
        </w:rPr>
        <w:t xml:space="preserve"> </w:t>
      </w:r>
    </w:p>
    <w:p w:rsidR="0077554E" w:rsidRPr="00F3658A" w:rsidRDefault="00B17163" w:rsidP="00597B61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Poglavlje </w:t>
      </w:r>
      <w:r w:rsidR="006D59A8" w:rsidRPr="00F3658A">
        <w:rPr>
          <w:rFonts w:ascii="Arial" w:hAnsi="Arial" w:cs="Arial"/>
        </w:rPr>
        <w:t>1.</w:t>
      </w:r>
      <w:r w:rsidR="001826CD">
        <w:rPr>
          <w:rFonts w:ascii="Arial" w:hAnsi="Arial" w:cs="Arial"/>
        </w:rPr>
        <w:t xml:space="preserve"> Podaci o prijavitelju</w:t>
      </w:r>
      <w:r w:rsidR="006D59A8" w:rsidRPr="00F3658A">
        <w:rPr>
          <w:rFonts w:ascii="Arial" w:hAnsi="Arial" w:cs="Arial"/>
        </w:rPr>
        <w:t xml:space="preserve"> - popuniti sva polja;</w:t>
      </w:r>
    </w:p>
    <w:p w:rsidR="001826CD" w:rsidRDefault="006D59A8" w:rsidP="00142977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826CD">
        <w:rPr>
          <w:rFonts w:ascii="Arial" w:hAnsi="Arial" w:cs="Arial"/>
        </w:rPr>
        <w:t xml:space="preserve">Poglavlje </w:t>
      </w:r>
      <w:r w:rsidR="00605B9E" w:rsidRPr="001826CD">
        <w:rPr>
          <w:rFonts w:ascii="Arial" w:hAnsi="Arial" w:cs="Arial"/>
        </w:rPr>
        <w:t xml:space="preserve">2. </w:t>
      </w:r>
      <w:r w:rsidR="001826CD" w:rsidRPr="001826CD">
        <w:rPr>
          <w:rFonts w:ascii="Arial" w:hAnsi="Arial" w:cs="Arial"/>
        </w:rPr>
        <w:t>Podaci o programu/projektu – navesti naz</w:t>
      </w:r>
      <w:r w:rsidR="001826CD">
        <w:rPr>
          <w:rFonts w:ascii="Arial" w:hAnsi="Arial" w:cs="Arial"/>
        </w:rPr>
        <w:t>iv</w:t>
      </w:r>
      <w:r w:rsidR="001826CD" w:rsidRPr="001826CD">
        <w:rPr>
          <w:rFonts w:ascii="Arial" w:hAnsi="Arial" w:cs="Arial"/>
        </w:rPr>
        <w:t xml:space="preserve"> programa, vrijeme realizacije, ukupnu vrijednost projekta i oče</w:t>
      </w:r>
      <w:r w:rsidR="004E6467">
        <w:rPr>
          <w:rFonts w:ascii="Arial" w:hAnsi="Arial" w:cs="Arial"/>
        </w:rPr>
        <w:t>kivana sredstva od Ministarstva;</w:t>
      </w:r>
    </w:p>
    <w:p w:rsidR="001826CD" w:rsidRDefault="006D59A8" w:rsidP="001826CD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826CD">
        <w:rPr>
          <w:rFonts w:ascii="Arial" w:hAnsi="Arial" w:cs="Arial"/>
        </w:rPr>
        <w:t xml:space="preserve">Poglavlje 3. </w:t>
      </w:r>
      <w:r w:rsidR="001826CD">
        <w:rPr>
          <w:rFonts w:ascii="Arial" w:hAnsi="Arial" w:cs="Arial"/>
        </w:rPr>
        <w:t>Podaci o banci i ID broj</w:t>
      </w:r>
      <w:r w:rsidR="004E6467">
        <w:rPr>
          <w:rFonts w:ascii="Arial" w:hAnsi="Arial" w:cs="Arial"/>
        </w:rPr>
        <w:t>;</w:t>
      </w:r>
    </w:p>
    <w:p w:rsidR="001826CD" w:rsidRPr="001826CD" w:rsidRDefault="00605B9E" w:rsidP="001826CD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826CD">
        <w:rPr>
          <w:rFonts w:ascii="Arial" w:hAnsi="Arial" w:cs="Arial"/>
        </w:rPr>
        <w:t xml:space="preserve">Poglavlje 4.  </w:t>
      </w:r>
      <w:r w:rsidR="001826CD" w:rsidRPr="001826CD">
        <w:rPr>
          <w:rFonts w:ascii="Arial" w:hAnsi="Arial" w:cs="Arial"/>
        </w:rPr>
        <w:t xml:space="preserve">Dosadašnji realizirani projekti </w:t>
      </w:r>
      <w:r w:rsidR="001826CD">
        <w:rPr>
          <w:rFonts w:ascii="Arial" w:hAnsi="Arial" w:cs="Arial"/>
        </w:rPr>
        <w:t>–</w:t>
      </w:r>
      <w:r w:rsidR="001826CD" w:rsidRPr="001826CD">
        <w:rPr>
          <w:rFonts w:ascii="Arial" w:hAnsi="Arial" w:cs="Arial"/>
        </w:rPr>
        <w:t xml:space="preserve"> </w:t>
      </w:r>
      <w:r w:rsidR="001826CD">
        <w:rPr>
          <w:rFonts w:ascii="Arial" w:hAnsi="Arial" w:cs="Arial"/>
        </w:rPr>
        <w:t>navesti projekte</w:t>
      </w:r>
      <w:r w:rsidR="001826CD" w:rsidRPr="001826CD">
        <w:rPr>
          <w:rFonts w:ascii="Arial" w:hAnsi="Arial" w:cs="Arial"/>
        </w:rPr>
        <w:t xml:space="preserve"> iz oblasti promocije tehničke kulture, ukoliko isti postoje (mogućnost dodavanja redova po potrebi</w:t>
      </w:r>
      <w:r w:rsidR="004E6467">
        <w:rPr>
          <w:rFonts w:ascii="Arial" w:hAnsi="Arial" w:cs="Arial"/>
        </w:rPr>
        <w:t>).</w:t>
      </w:r>
      <w:bookmarkStart w:id="0" w:name="_GoBack"/>
      <w:bookmarkEnd w:id="0"/>
    </w:p>
    <w:p w:rsidR="001826CD" w:rsidRPr="001826CD" w:rsidRDefault="004E6467" w:rsidP="001826CD">
      <w:pPr>
        <w:pStyle w:val="NoSpacing"/>
        <w:spacing w:line="276" w:lineRule="auto"/>
        <w:ind w:left="720"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PROJEKTU/</w:t>
      </w:r>
      <w:r w:rsidR="001826CD" w:rsidRPr="001826CD">
        <w:rPr>
          <w:rFonts w:ascii="Arial" w:hAnsi="Arial" w:cs="Arial"/>
          <w:b/>
        </w:rPr>
        <w:t xml:space="preserve">PROGRAMU </w:t>
      </w:r>
    </w:p>
    <w:p w:rsidR="00587246" w:rsidRPr="00F3658A" w:rsidRDefault="00B17163" w:rsidP="001826CD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Naziv i opis programa/</w:t>
      </w:r>
      <w:r w:rsidR="00587246" w:rsidRPr="00F3658A">
        <w:rPr>
          <w:rFonts w:ascii="Arial" w:hAnsi="Arial" w:cs="Arial"/>
        </w:rPr>
        <w:t>projekta</w:t>
      </w:r>
      <w:r w:rsidR="006E1DC5" w:rsidRPr="00F3658A">
        <w:rPr>
          <w:rFonts w:ascii="Arial" w:hAnsi="Arial" w:cs="Arial"/>
        </w:rPr>
        <w:t>,</w:t>
      </w:r>
      <w:r w:rsidR="00587246" w:rsidRPr="00F3658A">
        <w:rPr>
          <w:rFonts w:ascii="Arial" w:hAnsi="Arial" w:cs="Arial"/>
        </w:rPr>
        <w:t xml:space="preserve"> s ciljevima</w:t>
      </w:r>
      <w:r w:rsidR="006E1DC5" w:rsidRPr="00F3658A">
        <w:rPr>
          <w:rFonts w:ascii="Arial" w:hAnsi="Arial" w:cs="Arial"/>
        </w:rPr>
        <w:t xml:space="preserve"> i indikatorima učinka </w:t>
      </w:r>
      <w:r w:rsidR="004E6467">
        <w:rPr>
          <w:rFonts w:ascii="Arial" w:hAnsi="Arial" w:cs="Arial"/>
        </w:rPr>
        <w:t>(</w:t>
      </w:r>
      <w:r w:rsidR="00587246" w:rsidRPr="00F3658A">
        <w:rPr>
          <w:rFonts w:ascii="Arial" w:hAnsi="Arial" w:cs="Arial"/>
        </w:rPr>
        <w:t>u rubrici koja se može proširiti po potrebi</w:t>
      </w:r>
      <w:r w:rsidR="004E6467">
        <w:rPr>
          <w:rFonts w:ascii="Arial" w:hAnsi="Arial" w:cs="Arial"/>
        </w:rPr>
        <w:t>)</w:t>
      </w:r>
      <w:r w:rsidR="006D59A8" w:rsidRPr="00F3658A">
        <w:rPr>
          <w:rFonts w:ascii="Arial" w:hAnsi="Arial" w:cs="Arial"/>
        </w:rPr>
        <w:t>;</w:t>
      </w:r>
    </w:p>
    <w:p w:rsidR="001826CD" w:rsidRDefault="006E1DC5" w:rsidP="000556E6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826CD">
        <w:rPr>
          <w:rFonts w:ascii="Arial" w:hAnsi="Arial" w:cs="Arial"/>
        </w:rPr>
        <w:t>Struktura</w:t>
      </w:r>
      <w:r w:rsidR="00F94E79" w:rsidRPr="001826CD">
        <w:rPr>
          <w:rFonts w:ascii="Arial" w:hAnsi="Arial" w:cs="Arial"/>
        </w:rPr>
        <w:t xml:space="preserve"> sredstava financiranja programa-projekta s</w:t>
      </w:r>
      <w:r w:rsidRPr="001826CD">
        <w:rPr>
          <w:rFonts w:ascii="Arial" w:hAnsi="Arial" w:cs="Arial"/>
        </w:rPr>
        <w:t xml:space="preserve"> iznos</w:t>
      </w:r>
      <w:r w:rsidR="00605B9E" w:rsidRPr="001826CD">
        <w:rPr>
          <w:rFonts w:ascii="Arial" w:hAnsi="Arial" w:cs="Arial"/>
        </w:rPr>
        <w:t>om</w:t>
      </w:r>
      <w:r w:rsidRPr="001826CD">
        <w:rPr>
          <w:rFonts w:ascii="Arial" w:hAnsi="Arial" w:cs="Arial"/>
        </w:rPr>
        <w:t xml:space="preserve"> traženih sredstava</w:t>
      </w:r>
      <w:r w:rsidR="004E6467">
        <w:rPr>
          <w:rFonts w:ascii="Arial" w:hAnsi="Arial" w:cs="Arial"/>
        </w:rPr>
        <w:t>;</w:t>
      </w:r>
    </w:p>
    <w:p w:rsidR="006D59A8" w:rsidRPr="001826CD" w:rsidRDefault="006D59A8" w:rsidP="000556E6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826CD">
        <w:rPr>
          <w:rFonts w:ascii="Arial" w:hAnsi="Arial" w:cs="Arial"/>
        </w:rPr>
        <w:t>Rok realizacije programa-projekta tj.upisati datum početka i datum završetka realizacije projekta;</w:t>
      </w:r>
    </w:p>
    <w:p w:rsidR="00605B9E" w:rsidRPr="00F3658A" w:rsidRDefault="00605B9E" w:rsidP="00597B61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</w:rPr>
      </w:pPr>
      <w:r w:rsidRPr="00F3658A">
        <w:rPr>
          <w:rFonts w:ascii="Arial" w:hAnsi="Arial" w:cs="Arial"/>
        </w:rPr>
        <w:t xml:space="preserve">Popis članova udruženja – inovatora koji su osvojili nagrade na međunarodnom planu – </w:t>
      </w:r>
      <w:r w:rsidRPr="00F3658A">
        <w:rPr>
          <w:rFonts w:ascii="Arial" w:hAnsi="Arial" w:cs="Arial"/>
          <w:b/>
        </w:rPr>
        <w:t xml:space="preserve">popunjavaju samo </w:t>
      </w:r>
      <w:r w:rsidR="00A71FDC" w:rsidRPr="00F3658A">
        <w:rPr>
          <w:rFonts w:ascii="Arial" w:hAnsi="Arial" w:cs="Arial"/>
          <w:b/>
        </w:rPr>
        <w:t>Udruženja koja apliciraju za nagradni fond za nagrađivanje inovatora</w:t>
      </w:r>
      <w:r w:rsidR="004E6467">
        <w:rPr>
          <w:rFonts w:ascii="Arial" w:hAnsi="Arial" w:cs="Arial"/>
          <w:b/>
        </w:rPr>
        <w:t>.</w:t>
      </w:r>
      <w:r w:rsidRPr="00F3658A">
        <w:rPr>
          <w:rFonts w:ascii="Arial" w:hAnsi="Arial" w:cs="Arial"/>
          <w:b/>
        </w:rPr>
        <w:t xml:space="preserve"> </w:t>
      </w:r>
    </w:p>
    <w:p w:rsidR="0077554E" w:rsidRPr="00F3658A" w:rsidRDefault="0077554E" w:rsidP="001826CD">
      <w:pPr>
        <w:pStyle w:val="NoSpacing"/>
        <w:spacing w:line="276" w:lineRule="auto"/>
        <w:ind w:left="720"/>
        <w:jc w:val="both"/>
        <w:rPr>
          <w:rFonts w:ascii="Arial" w:hAnsi="Arial" w:cs="Arial"/>
        </w:rPr>
      </w:pPr>
      <w:r w:rsidRPr="00F3658A">
        <w:rPr>
          <w:rFonts w:ascii="Arial" w:hAnsi="Arial" w:cs="Arial"/>
        </w:rPr>
        <w:t>Na kraju obrasca obavezno navesti mjesto, datum i potpis odgovorne osobe</w:t>
      </w:r>
      <w:r w:rsidR="00A71FDC" w:rsidRPr="00F3658A">
        <w:rPr>
          <w:rFonts w:ascii="Arial" w:hAnsi="Arial" w:cs="Arial"/>
        </w:rPr>
        <w:t xml:space="preserve"> udruženja/organizacije</w:t>
      </w:r>
      <w:r w:rsidRPr="00F3658A">
        <w:rPr>
          <w:rFonts w:ascii="Arial" w:hAnsi="Arial" w:cs="Arial"/>
        </w:rPr>
        <w:t xml:space="preserve">, </w:t>
      </w:r>
      <w:r w:rsidR="00F94E79">
        <w:rPr>
          <w:rFonts w:ascii="Arial" w:hAnsi="Arial" w:cs="Arial"/>
        </w:rPr>
        <w:t>te ovjeriti</w:t>
      </w:r>
      <w:r w:rsidR="00CC7E2F" w:rsidRPr="00F3658A">
        <w:rPr>
          <w:rFonts w:ascii="Arial" w:hAnsi="Arial" w:cs="Arial"/>
        </w:rPr>
        <w:t xml:space="preserve"> </w:t>
      </w:r>
      <w:r w:rsidR="001002F8">
        <w:rPr>
          <w:rFonts w:ascii="Arial" w:hAnsi="Arial" w:cs="Arial"/>
        </w:rPr>
        <w:t>pečatom</w:t>
      </w:r>
      <w:r w:rsidR="00A71FDC" w:rsidRPr="00F3658A">
        <w:rPr>
          <w:rFonts w:ascii="Arial" w:hAnsi="Arial" w:cs="Arial"/>
        </w:rPr>
        <w:t xml:space="preserve"> udruženja/</w:t>
      </w:r>
      <w:r w:rsidR="00022103" w:rsidRPr="00F3658A">
        <w:rPr>
          <w:rFonts w:ascii="Arial" w:hAnsi="Arial" w:cs="Arial"/>
        </w:rPr>
        <w:t>organizacije</w:t>
      </w:r>
      <w:r w:rsidRPr="00F3658A">
        <w:rPr>
          <w:rFonts w:ascii="Arial" w:hAnsi="Arial" w:cs="Arial"/>
        </w:rPr>
        <w:t>.</w:t>
      </w:r>
    </w:p>
    <w:p w:rsidR="003D0481" w:rsidRDefault="003D0481" w:rsidP="00EC282B">
      <w:pPr>
        <w:pStyle w:val="NoSpacing"/>
        <w:ind w:left="720"/>
        <w:jc w:val="both"/>
        <w:rPr>
          <w:rFonts w:ascii="Arial" w:hAnsi="Arial" w:cs="Arial"/>
          <w:color w:val="FF0000"/>
        </w:rPr>
      </w:pPr>
    </w:p>
    <w:p w:rsidR="00DE5463" w:rsidRDefault="00DE5463" w:rsidP="00B17163">
      <w:pPr>
        <w:pStyle w:val="NoSpacing"/>
        <w:jc w:val="both"/>
        <w:rPr>
          <w:rFonts w:ascii="Arial" w:hAnsi="Arial" w:cs="Arial"/>
          <w:color w:val="FF0000"/>
        </w:rPr>
      </w:pPr>
    </w:p>
    <w:p w:rsidR="00474F9E" w:rsidRPr="00F3658A" w:rsidRDefault="00600D27" w:rsidP="00474F9E">
      <w:pPr>
        <w:pStyle w:val="NoSpacing"/>
        <w:numPr>
          <w:ilvl w:val="1"/>
          <w:numId w:val="8"/>
        </w:numPr>
        <w:jc w:val="both"/>
        <w:rPr>
          <w:rFonts w:ascii="Arial" w:hAnsi="Arial" w:cs="Arial"/>
          <w:b/>
        </w:rPr>
      </w:pPr>
      <w:r w:rsidRPr="00F3658A">
        <w:rPr>
          <w:rFonts w:ascii="Arial" w:hAnsi="Arial" w:cs="Arial"/>
          <w:b/>
          <w:color w:val="FF0000"/>
        </w:rPr>
        <w:lastRenderedPageBreak/>
        <w:t xml:space="preserve"> </w:t>
      </w:r>
      <w:r w:rsidR="00497CBE" w:rsidRPr="00F3658A">
        <w:rPr>
          <w:rFonts w:ascii="Arial" w:hAnsi="Arial" w:cs="Arial"/>
          <w:b/>
        </w:rPr>
        <w:t>Potrebna dokumentacija</w:t>
      </w:r>
    </w:p>
    <w:p w:rsidR="005E1104" w:rsidRPr="00F3658A" w:rsidRDefault="00B17163" w:rsidP="00B17163">
      <w:pPr>
        <w:pStyle w:val="NoSpacing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Potrebno je dostaviti svu dokumentaciju navedenu u Zahtjevima</w:t>
      </w:r>
      <w:r w:rsidR="005E1104" w:rsidRPr="00F3658A">
        <w:rPr>
          <w:rFonts w:ascii="Arial" w:hAnsi="Arial" w:cs="Arial"/>
        </w:rPr>
        <w:t xml:space="preserve"> za </w:t>
      </w:r>
      <w:r w:rsidR="00A71FDC" w:rsidRPr="00F3658A">
        <w:rPr>
          <w:rFonts w:ascii="Arial" w:hAnsi="Arial" w:cs="Arial"/>
        </w:rPr>
        <w:t xml:space="preserve">dodjelu sredstava dijela prihoda ostvarenih po osnovu naknada za priređivanje igara na </w:t>
      </w:r>
      <w:r w:rsidR="00F94E79">
        <w:rPr>
          <w:rFonts w:ascii="Arial" w:hAnsi="Arial" w:cs="Arial"/>
        </w:rPr>
        <w:t>sreću iz 2019</w:t>
      </w:r>
      <w:r w:rsidR="00A71FDC" w:rsidRPr="00F3658A">
        <w:rPr>
          <w:rFonts w:ascii="Arial" w:hAnsi="Arial" w:cs="Arial"/>
        </w:rPr>
        <w:t>.</w:t>
      </w:r>
      <w:r w:rsidR="00F94E79">
        <w:rPr>
          <w:rFonts w:ascii="Arial" w:hAnsi="Arial" w:cs="Arial"/>
        </w:rPr>
        <w:t xml:space="preserve"> godine </w:t>
      </w:r>
      <w:r w:rsidR="00497CBE" w:rsidRPr="00F3658A">
        <w:rPr>
          <w:rFonts w:ascii="Arial" w:hAnsi="Arial" w:cs="Arial"/>
        </w:rPr>
        <w:t>za pro</w:t>
      </w:r>
      <w:r>
        <w:rPr>
          <w:rFonts w:ascii="Arial" w:hAnsi="Arial" w:cs="Arial"/>
        </w:rPr>
        <w:t>mociju tehničke kulture i</w:t>
      </w:r>
      <w:r w:rsidR="00497CBE" w:rsidRPr="00F3658A">
        <w:rPr>
          <w:rFonts w:ascii="Arial" w:hAnsi="Arial" w:cs="Arial"/>
        </w:rPr>
        <w:t xml:space="preserve"> za Udruženja koja apliciraju za nagradni fond za nagrađivanje inovatora,</w:t>
      </w:r>
      <w:r w:rsidR="00236513" w:rsidRPr="00F3658A">
        <w:rPr>
          <w:rFonts w:ascii="Arial" w:hAnsi="Arial" w:cs="Arial"/>
        </w:rPr>
        <w:t xml:space="preserve"> složena po datom redoslijedu</w:t>
      </w:r>
      <w:r w:rsidR="00806E5B" w:rsidRPr="00F3658A">
        <w:rPr>
          <w:rFonts w:ascii="Arial" w:hAnsi="Arial" w:cs="Arial"/>
        </w:rPr>
        <w:t>.</w:t>
      </w:r>
    </w:p>
    <w:p w:rsidR="006961E5" w:rsidRPr="00F3658A" w:rsidRDefault="006961E5" w:rsidP="006961E5">
      <w:pPr>
        <w:widowControl w:val="0"/>
        <w:autoSpaceDE w:val="0"/>
        <w:autoSpaceDN w:val="0"/>
        <w:adjustRightInd w:val="0"/>
        <w:spacing w:before="4"/>
        <w:ind w:right="-31" w:firstLine="709"/>
        <w:jc w:val="both"/>
        <w:rPr>
          <w:rFonts w:ascii="Arial" w:eastAsia="Batang" w:hAnsi="Arial" w:cs="Arial"/>
          <w:w w:val="101"/>
        </w:rPr>
      </w:pPr>
      <w:r w:rsidRPr="00F3658A">
        <w:rPr>
          <w:rFonts w:ascii="Arial" w:eastAsia="Batang" w:hAnsi="Arial" w:cs="Arial"/>
          <w:spacing w:val="-3"/>
          <w:w w:val="101"/>
        </w:rPr>
        <w:t>S</w:t>
      </w:r>
      <w:r w:rsidRPr="00F3658A">
        <w:rPr>
          <w:rFonts w:ascii="Arial" w:eastAsia="Batang" w:hAnsi="Arial" w:cs="Arial"/>
          <w:spacing w:val="1"/>
          <w:w w:val="101"/>
        </w:rPr>
        <w:t>v</w:t>
      </w:r>
      <w:r w:rsidRPr="00F3658A">
        <w:rPr>
          <w:rFonts w:ascii="Arial" w:eastAsia="Batang" w:hAnsi="Arial" w:cs="Arial"/>
          <w:w w:val="101"/>
        </w:rPr>
        <w:t>e</w:t>
      </w:r>
      <w:r w:rsidRPr="00F3658A">
        <w:rPr>
          <w:rFonts w:ascii="Arial" w:eastAsia="Batang" w:hAnsi="Arial" w:cs="Arial"/>
        </w:rPr>
        <w:t xml:space="preserve"> </w:t>
      </w:r>
      <w:r w:rsidRPr="00F3658A">
        <w:rPr>
          <w:rFonts w:ascii="Arial" w:eastAsia="Batang" w:hAnsi="Arial" w:cs="Arial"/>
          <w:spacing w:val="1"/>
          <w:w w:val="101"/>
        </w:rPr>
        <w:t>p</w:t>
      </w:r>
      <w:r w:rsidRPr="00F3658A">
        <w:rPr>
          <w:rFonts w:ascii="Arial" w:eastAsia="Batang" w:hAnsi="Arial" w:cs="Arial"/>
          <w:spacing w:val="-1"/>
          <w:w w:val="101"/>
        </w:rPr>
        <w:t>r</w:t>
      </w:r>
      <w:r w:rsidRPr="00F3658A">
        <w:rPr>
          <w:rFonts w:ascii="Arial" w:eastAsia="Batang" w:hAnsi="Arial" w:cs="Arial"/>
          <w:w w:val="101"/>
        </w:rPr>
        <w:t>il</w:t>
      </w:r>
      <w:r w:rsidRPr="00F3658A">
        <w:rPr>
          <w:rFonts w:ascii="Arial" w:eastAsia="Batang" w:hAnsi="Arial" w:cs="Arial"/>
          <w:spacing w:val="1"/>
          <w:w w:val="101"/>
        </w:rPr>
        <w:t>o</w:t>
      </w:r>
      <w:r w:rsidRPr="00F3658A">
        <w:rPr>
          <w:rFonts w:ascii="Arial" w:eastAsia="Batang" w:hAnsi="Arial" w:cs="Arial"/>
          <w:spacing w:val="2"/>
          <w:w w:val="101"/>
        </w:rPr>
        <w:t>ž</w:t>
      </w:r>
      <w:r w:rsidRPr="00F3658A">
        <w:rPr>
          <w:rFonts w:ascii="Arial" w:eastAsia="Batang" w:hAnsi="Arial" w:cs="Arial"/>
          <w:w w:val="101"/>
        </w:rPr>
        <w:t>e</w:t>
      </w:r>
      <w:r w:rsidRPr="00F3658A">
        <w:rPr>
          <w:rFonts w:ascii="Arial" w:eastAsia="Batang" w:hAnsi="Arial" w:cs="Arial"/>
          <w:spacing w:val="-2"/>
          <w:w w:val="101"/>
        </w:rPr>
        <w:t>n</w:t>
      </w:r>
      <w:r w:rsidRPr="00F3658A">
        <w:rPr>
          <w:rFonts w:ascii="Arial" w:eastAsia="Batang" w:hAnsi="Arial" w:cs="Arial"/>
          <w:w w:val="101"/>
        </w:rPr>
        <w:t>e</w:t>
      </w:r>
      <w:r w:rsidRPr="00F3658A">
        <w:rPr>
          <w:rFonts w:ascii="Arial" w:eastAsia="Batang" w:hAnsi="Arial" w:cs="Arial"/>
          <w:spacing w:val="2"/>
        </w:rPr>
        <w:t xml:space="preserve"> </w:t>
      </w:r>
      <w:r w:rsidRPr="00F3658A">
        <w:rPr>
          <w:rFonts w:ascii="Arial" w:eastAsia="Batang" w:hAnsi="Arial" w:cs="Arial"/>
          <w:spacing w:val="-1"/>
          <w:w w:val="101"/>
        </w:rPr>
        <w:t>kopije</w:t>
      </w:r>
      <w:r w:rsidRPr="00F3658A">
        <w:rPr>
          <w:rFonts w:ascii="Arial" w:eastAsia="Batang" w:hAnsi="Arial" w:cs="Arial"/>
        </w:rPr>
        <w:t xml:space="preserve"> </w:t>
      </w:r>
      <w:r w:rsidRPr="00F3658A">
        <w:rPr>
          <w:rFonts w:ascii="Arial" w:eastAsia="Batang" w:hAnsi="Arial" w:cs="Arial"/>
          <w:spacing w:val="1"/>
          <w:w w:val="101"/>
        </w:rPr>
        <w:t>d</w:t>
      </w:r>
      <w:r w:rsidRPr="00F3658A">
        <w:rPr>
          <w:rFonts w:ascii="Arial" w:eastAsia="Batang" w:hAnsi="Arial" w:cs="Arial"/>
          <w:spacing w:val="-2"/>
          <w:w w:val="101"/>
        </w:rPr>
        <w:t>ok</w:t>
      </w:r>
      <w:r w:rsidRPr="00F3658A">
        <w:rPr>
          <w:rFonts w:ascii="Arial" w:eastAsia="Batang" w:hAnsi="Arial" w:cs="Arial"/>
          <w:spacing w:val="3"/>
          <w:w w:val="101"/>
        </w:rPr>
        <w:t>u</w:t>
      </w:r>
      <w:r w:rsidRPr="00F3658A">
        <w:rPr>
          <w:rFonts w:ascii="Arial" w:eastAsia="Batang" w:hAnsi="Arial" w:cs="Arial"/>
          <w:spacing w:val="-2"/>
          <w:w w:val="101"/>
        </w:rPr>
        <w:t>m</w:t>
      </w:r>
      <w:r w:rsidRPr="00F3658A">
        <w:rPr>
          <w:rFonts w:ascii="Arial" w:eastAsia="Batang" w:hAnsi="Arial" w:cs="Arial"/>
          <w:w w:val="101"/>
        </w:rPr>
        <w:t>e</w:t>
      </w:r>
      <w:r w:rsidRPr="00F3658A">
        <w:rPr>
          <w:rFonts w:ascii="Arial" w:eastAsia="Batang" w:hAnsi="Arial" w:cs="Arial"/>
          <w:spacing w:val="1"/>
          <w:w w:val="101"/>
        </w:rPr>
        <w:t>n</w:t>
      </w:r>
      <w:r w:rsidRPr="00F3658A">
        <w:rPr>
          <w:rFonts w:ascii="Arial" w:eastAsia="Batang" w:hAnsi="Arial" w:cs="Arial"/>
          <w:w w:val="101"/>
        </w:rPr>
        <w:t>ata</w:t>
      </w:r>
      <w:r w:rsidRPr="00F3658A">
        <w:rPr>
          <w:rFonts w:ascii="Arial" w:eastAsia="Batang" w:hAnsi="Arial" w:cs="Arial"/>
          <w:spacing w:val="2"/>
        </w:rPr>
        <w:t xml:space="preserve"> </w:t>
      </w:r>
      <w:r w:rsidRPr="00F3658A">
        <w:rPr>
          <w:rFonts w:ascii="Arial" w:eastAsia="Batang" w:hAnsi="Arial" w:cs="Arial"/>
          <w:spacing w:val="-2"/>
          <w:w w:val="101"/>
        </w:rPr>
        <w:t>trebaju</w:t>
      </w:r>
      <w:r w:rsidRPr="00F3658A">
        <w:rPr>
          <w:rFonts w:ascii="Arial" w:eastAsia="Batang" w:hAnsi="Arial" w:cs="Arial"/>
          <w:spacing w:val="1"/>
        </w:rPr>
        <w:t xml:space="preserve"> </w:t>
      </w:r>
      <w:r w:rsidRPr="00F3658A">
        <w:rPr>
          <w:rFonts w:ascii="Arial" w:eastAsia="Batang" w:hAnsi="Arial" w:cs="Arial"/>
          <w:spacing w:val="1"/>
          <w:w w:val="101"/>
        </w:rPr>
        <w:t>b</w:t>
      </w:r>
      <w:r w:rsidRPr="00F3658A">
        <w:rPr>
          <w:rFonts w:ascii="Arial" w:eastAsia="Batang" w:hAnsi="Arial" w:cs="Arial"/>
          <w:spacing w:val="2"/>
          <w:w w:val="101"/>
        </w:rPr>
        <w:t>i</w:t>
      </w:r>
      <w:r w:rsidRPr="00F3658A">
        <w:rPr>
          <w:rFonts w:ascii="Arial" w:eastAsia="Batang" w:hAnsi="Arial" w:cs="Arial"/>
          <w:w w:val="101"/>
        </w:rPr>
        <w:t xml:space="preserve">ti </w:t>
      </w:r>
      <w:r w:rsidRPr="00F3658A">
        <w:rPr>
          <w:rFonts w:ascii="Arial" w:eastAsia="Batang" w:hAnsi="Arial" w:cs="Arial"/>
          <w:spacing w:val="1"/>
          <w:w w:val="101"/>
        </w:rPr>
        <w:t>o</w:t>
      </w:r>
      <w:r w:rsidRPr="00F3658A">
        <w:rPr>
          <w:rFonts w:ascii="Arial" w:eastAsia="Batang" w:hAnsi="Arial" w:cs="Arial"/>
          <w:spacing w:val="-2"/>
          <w:w w:val="101"/>
        </w:rPr>
        <w:t>v</w:t>
      </w:r>
      <w:r w:rsidRPr="00F3658A">
        <w:rPr>
          <w:rFonts w:ascii="Arial" w:eastAsia="Batang" w:hAnsi="Arial" w:cs="Arial"/>
          <w:spacing w:val="2"/>
          <w:w w:val="101"/>
        </w:rPr>
        <w:t>j</w:t>
      </w:r>
      <w:r w:rsidRPr="00F3658A">
        <w:rPr>
          <w:rFonts w:ascii="Arial" w:eastAsia="Batang" w:hAnsi="Arial" w:cs="Arial"/>
          <w:spacing w:val="-3"/>
          <w:w w:val="101"/>
        </w:rPr>
        <w:t>e</w:t>
      </w:r>
      <w:r w:rsidRPr="00F3658A">
        <w:rPr>
          <w:rFonts w:ascii="Arial" w:eastAsia="Batang" w:hAnsi="Arial" w:cs="Arial"/>
          <w:spacing w:val="1"/>
          <w:w w:val="101"/>
        </w:rPr>
        <w:t>r</w:t>
      </w:r>
      <w:r w:rsidRPr="00F3658A">
        <w:rPr>
          <w:rFonts w:ascii="Arial" w:eastAsia="Batang" w:hAnsi="Arial" w:cs="Arial"/>
          <w:spacing w:val="-3"/>
          <w:w w:val="101"/>
        </w:rPr>
        <w:t>e</w:t>
      </w:r>
      <w:r w:rsidRPr="00F3658A">
        <w:rPr>
          <w:rFonts w:ascii="Arial" w:eastAsia="Batang" w:hAnsi="Arial" w:cs="Arial"/>
          <w:spacing w:val="1"/>
          <w:w w:val="101"/>
        </w:rPr>
        <w:t>n</w:t>
      </w:r>
      <w:r w:rsidRPr="00F3658A">
        <w:rPr>
          <w:rFonts w:ascii="Arial" w:eastAsia="Batang" w:hAnsi="Arial" w:cs="Arial"/>
          <w:w w:val="101"/>
        </w:rPr>
        <w:t>e</w:t>
      </w:r>
      <w:r w:rsidRPr="00F3658A">
        <w:rPr>
          <w:rFonts w:ascii="Arial" w:eastAsia="Batang" w:hAnsi="Arial" w:cs="Arial"/>
        </w:rPr>
        <w:t xml:space="preserve"> </w:t>
      </w:r>
      <w:r w:rsidRPr="00F3658A">
        <w:rPr>
          <w:rFonts w:ascii="Arial" w:eastAsia="Batang" w:hAnsi="Arial" w:cs="Arial"/>
          <w:spacing w:val="1"/>
          <w:w w:val="101"/>
        </w:rPr>
        <w:t>o</w:t>
      </w:r>
      <w:r w:rsidRPr="00F3658A">
        <w:rPr>
          <w:rFonts w:ascii="Arial" w:eastAsia="Batang" w:hAnsi="Arial" w:cs="Arial"/>
          <w:w w:val="101"/>
        </w:rPr>
        <w:t>d</w:t>
      </w:r>
      <w:r w:rsidRPr="00F3658A">
        <w:rPr>
          <w:rFonts w:ascii="Arial" w:eastAsia="Batang" w:hAnsi="Arial" w:cs="Arial"/>
          <w:spacing w:val="1"/>
        </w:rPr>
        <w:t xml:space="preserve"> </w:t>
      </w:r>
      <w:r w:rsidRPr="00F3658A">
        <w:rPr>
          <w:rFonts w:ascii="Arial" w:eastAsia="Batang" w:hAnsi="Arial" w:cs="Arial"/>
          <w:w w:val="101"/>
        </w:rPr>
        <w:t>st</w:t>
      </w:r>
      <w:r w:rsidRPr="00F3658A">
        <w:rPr>
          <w:rFonts w:ascii="Arial" w:eastAsia="Batang" w:hAnsi="Arial" w:cs="Arial"/>
          <w:spacing w:val="1"/>
          <w:w w:val="101"/>
        </w:rPr>
        <w:t>r</w:t>
      </w:r>
      <w:r w:rsidRPr="00F3658A">
        <w:rPr>
          <w:rFonts w:ascii="Arial" w:eastAsia="Batang" w:hAnsi="Arial" w:cs="Arial"/>
          <w:w w:val="101"/>
        </w:rPr>
        <w:t>a</w:t>
      </w:r>
      <w:r w:rsidRPr="00F3658A">
        <w:rPr>
          <w:rFonts w:ascii="Arial" w:eastAsia="Batang" w:hAnsi="Arial" w:cs="Arial"/>
          <w:spacing w:val="1"/>
          <w:w w:val="101"/>
        </w:rPr>
        <w:t>n</w:t>
      </w:r>
      <w:r w:rsidRPr="00F3658A">
        <w:rPr>
          <w:rFonts w:ascii="Arial" w:eastAsia="Batang" w:hAnsi="Arial" w:cs="Arial"/>
          <w:w w:val="101"/>
        </w:rPr>
        <w:t>e</w:t>
      </w:r>
      <w:r w:rsidRPr="00F3658A">
        <w:rPr>
          <w:rFonts w:ascii="Arial" w:eastAsia="Batang" w:hAnsi="Arial" w:cs="Arial"/>
        </w:rPr>
        <w:t xml:space="preserve"> </w:t>
      </w:r>
      <w:r w:rsidRPr="00F3658A">
        <w:rPr>
          <w:rFonts w:ascii="Arial" w:eastAsia="Batang" w:hAnsi="Arial" w:cs="Arial"/>
          <w:spacing w:val="1"/>
          <w:w w:val="101"/>
        </w:rPr>
        <w:t>n</w:t>
      </w:r>
      <w:r w:rsidRPr="00F3658A">
        <w:rPr>
          <w:rFonts w:ascii="Arial" w:eastAsia="Batang" w:hAnsi="Arial" w:cs="Arial"/>
          <w:spacing w:val="-3"/>
          <w:w w:val="101"/>
        </w:rPr>
        <w:t>a</w:t>
      </w:r>
      <w:r w:rsidRPr="00F3658A">
        <w:rPr>
          <w:rFonts w:ascii="Arial" w:eastAsia="Batang" w:hAnsi="Arial" w:cs="Arial"/>
          <w:spacing w:val="1"/>
          <w:w w:val="101"/>
        </w:rPr>
        <w:t>d</w:t>
      </w:r>
      <w:r w:rsidRPr="00F3658A">
        <w:rPr>
          <w:rFonts w:ascii="Arial" w:eastAsia="Batang" w:hAnsi="Arial" w:cs="Arial"/>
          <w:spacing w:val="2"/>
          <w:w w:val="101"/>
        </w:rPr>
        <w:t>l</w:t>
      </w:r>
      <w:r w:rsidRPr="00F3658A">
        <w:rPr>
          <w:rFonts w:ascii="Arial" w:eastAsia="Batang" w:hAnsi="Arial" w:cs="Arial"/>
          <w:spacing w:val="1"/>
          <w:w w:val="101"/>
        </w:rPr>
        <w:t>e</w:t>
      </w:r>
      <w:r w:rsidRPr="00F3658A">
        <w:rPr>
          <w:rFonts w:ascii="Arial" w:eastAsia="Batang" w:hAnsi="Arial" w:cs="Arial"/>
          <w:spacing w:val="2"/>
          <w:w w:val="101"/>
        </w:rPr>
        <w:t>ž</w:t>
      </w:r>
      <w:r w:rsidRPr="00F3658A">
        <w:rPr>
          <w:rFonts w:ascii="Arial" w:eastAsia="Batang" w:hAnsi="Arial" w:cs="Arial"/>
          <w:spacing w:val="1"/>
          <w:w w:val="101"/>
        </w:rPr>
        <w:t>n</w:t>
      </w:r>
      <w:r w:rsidRPr="00F3658A">
        <w:rPr>
          <w:rFonts w:ascii="Arial" w:eastAsia="Batang" w:hAnsi="Arial" w:cs="Arial"/>
          <w:w w:val="101"/>
        </w:rPr>
        <w:t>ih</w:t>
      </w:r>
      <w:r w:rsidRPr="00F3658A">
        <w:rPr>
          <w:rFonts w:ascii="Arial" w:eastAsia="Batang" w:hAnsi="Arial" w:cs="Arial"/>
          <w:spacing w:val="1"/>
        </w:rPr>
        <w:t xml:space="preserve"> </w:t>
      </w:r>
      <w:r w:rsidRPr="00F3658A">
        <w:rPr>
          <w:rFonts w:ascii="Arial" w:eastAsia="Batang" w:hAnsi="Arial" w:cs="Arial"/>
          <w:spacing w:val="-2"/>
          <w:w w:val="101"/>
        </w:rPr>
        <w:t>organa o</w:t>
      </w:r>
      <w:r w:rsidRPr="00F3658A">
        <w:rPr>
          <w:rFonts w:ascii="Arial" w:eastAsia="Batang" w:hAnsi="Arial" w:cs="Arial"/>
          <w:spacing w:val="1"/>
          <w:w w:val="101"/>
        </w:rPr>
        <w:t>v</w:t>
      </w:r>
      <w:r w:rsidRPr="00F3658A">
        <w:rPr>
          <w:rFonts w:ascii="Arial" w:eastAsia="Batang" w:hAnsi="Arial" w:cs="Arial"/>
          <w:w w:val="101"/>
        </w:rPr>
        <w:t>j</w:t>
      </w:r>
      <w:r w:rsidRPr="00F3658A">
        <w:rPr>
          <w:rFonts w:ascii="Arial" w:eastAsia="Batang" w:hAnsi="Arial" w:cs="Arial"/>
          <w:spacing w:val="-1"/>
          <w:w w:val="101"/>
        </w:rPr>
        <w:t>er</w:t>
      </w:r>
      <w:r w:rsidRPr="00F3658A">
        <w:rPr>
          <w:rFonts w:ascii="Arial" w:eastAsia="Batang" w:hAnsi="Arial" w:cs="Arial"/>
          <w:spacing w:val="3"/>
          <w:w w:val="101"/>
        </w:rPr>
        <w:t>o</w:t>
      </w:r>
      <w:r w:rsidRPr="00F3658A">
        <w:rPr>
          <w:rFonts w:ascii="Arial" w:eastAsia="Batang" w:hAnsi="Arial" w:cs="Arial"/>
          <w:w w:val="101"/>
        </w:rPr>
        <w:t>m</w:t>
      </w:r>
      <w:r w:rsidRPr="00F3658A">
        <w:rPr>
          <w:rFonts w:ascii="Arial" w:eastAsia="Batang" w:hAnsi="Arial" w:cs="Arial"/>
          <w:spacing w:val="-2"/>
        </w:rPr>
        <w:t xml:space="preserve"> </w:t>
      </w:r>
      <w:r w:rsidRPr="00F3658A">
        <w:rPr>
          <w:rFonts w:ascii="Arial" w:eastAsia="Batang" w:hAnsi="Arial" w:cs="Arial"/>
          <w:spacing w:val="3"/>
          <w:w w:val="101"/>
        </w:rPr>
        <w:t>n</w:t>
      </w:r>
      <w:r w:rsidRPr="00F3658A">
        <w:rPr>
          <w:rFonts w:ascii="Arial" w:eastAsia="Batang" w:hAnsi="Arial" w:cs="Arial"/>
          <w:w w:val="101"/>
        </w:rPr>
        <w:t>e</w:t>
      </w:r>
      <w:r w:rsidRPr="00F3658A">
        <w:rPr>
          <w:rFonts w:ascii="Arial" w:eastAsia="Batang" w:hAnsi="Arial" w:cs="Arial"/>
          <w:spacing w:val="2"/>
        </w:rPr>
        <w:t xml:space="preserve"> </w:t>
      </w:r>
      <w:r w:rsidRPr="00F3658A">
        <w:rPr>
          <w:rFonts w:ascii="Arial" w:eastAsia="Batang" w:hAnsi="Arial" w:cs="Arial"/>
          <w:w w:val="101"/>
        </w:rPr>
        <w:t>st</w:t>
      </w:r>
      <w:r w:rsidRPr="00F3658A">
        <w:rPr>
          <w:rFonts w:ascii="Arial" w:eastAsia="Batang" w:hAnsi="Arial" w:cs="Arial"/>
          <w:spacing w:val="-1"/>
          <w:w w:val="101"/>
        </w:rPr>
        <w:t>ar</w:t>
      </w:r>
      <w:r w:rsidRPr="00F3658A">
        <w:rPr>
          <w:rFonts w:ascii="Arial" w:eastAsia="Batang" w:hAnsi="Arial" w:cs="Arial"/>
          <w:w w:val="101"/>
        </w:rPr>
        <w:t>ij</w:t>
      </w:r>
      <w:r w:rsidRPr="00F3658A">
        <w:rPr>
          <w:rFonts w:ascii="Arial" w:eastAsia="Batang" w:hAnsi="Arial" w:cs="Arial"/>
          <w:spacing w:val="3"/>
          <w:w w:val="101"/>
        </w:rPr>
        <w:t>o</w:t>
      </w:r>
      <w:r w:rsidRPr="00F3658A">
        <w:rPr>
          <w:rFonts w:ascii="Arial" w:eastAsia="Batang" w:hAnsi="Arial" w:cs="Arial"/>
          <w:w w:val="101"/>
        </w:rPr>
        <w:t>m</w:t>
      </w:r>
      <w:r w:rsidRPr="00F3658A">
        <w:rPr>
          <w:rFonts w:ascii="Arial" w:eastAsia="Batang" w:hAnsi="Arial" w:cs="Arial"/>
          <w:spacing w:val="-2"/>
        </w:rPr>
        <w:t xml:space="preserve"> </w:t>
      </w:r>
      <w:r w:rsidRPr="00F3658A">
        <w:rPr>
          <w:rFonts w:ascii="Arial" w:eastAsia="Batang" w:hAnsi="Arial" w:cs="Arial"/>
          <w:spacing w:val="1"/>
          <w:w w:val="101"/>
        </w:rPr>
        <w:t>o</w:t>
      </w:r>
      <w:r w:rsidRPr="00F3658A">
        <w:rPr>
          <w:rFonts w:ascii="Arial" w:eastAsia="Batang" w:hAnsi="Arial" w:cs="Arial"/>
          <w:w w:val="101"/>
        </w:rPr>
        <w:t>d 3</w:t>
      </w:r>
      <w:r w:rsidRPr="00F3658A">
        <w:rPr>
          <w:rFonts w:ascii="Arial" w:eastAsia="Batang" w:hAnsi="Arial" w:cs="Arial"/>
          <w:spacing w:val="1"/>
        </w:rPr>
        <w:t xml:space="preserve"> </w:t>
      </w:r>
      <w:r w:rsidRPr="00F3658A">
        <w:rPr>
          <w:rFonts w:ascii="Arial" w:eastAsia="Batang" w:hAnsi="Arial" w:cs="Arial"/>
          <w:spacing w:val="-1"/>
          <w:w w:val="101"/>
        </w:rPr>
        <w:t>(</w:t>
      </w:r>
      <w:r w:rsidRPr="00F3658A">
        <w:rPr>
          <w:rFonts w:ascii="Arial" w:eastAsia="Batang" w:hAnsi="Arial" w:cs="Arial"/>
          <w:w w:val="101"/>
        </w:rPr>
        <w:t>t</w:t>
      </w:r>
      <w:r w:rsidRPr="00F3658A">
        <w:rPr>
          <w:rFonts w:ascii="Arial" w:eastAsia="Batang" w:hAnsi="Arial" w:cs="Arial"/>
          <w:spacing w:val="1"/>
          <w:w w:val="101"/>
        </w:rPr>
        <w:t>r</w:t>
      </w:r>
      <w:r w:rsidRPr="00F3658A">
        <w:rPr>
          <w:rFonts w:ascii="Arial" w:eastAsia="Batang" w:hAnsi="Arial" w:cs="Arial"/>
          <w:w w:val="101"/>
        </w:rPr>
        <w:t>i)</w:t>
      </w:r>
      <w:r w:rsidRPr="00F3658A">
        <w:rPr>
          <w:rFonts w:ascii="Arial" w:eastAsia="Batang" w:hAnsi="Arial" w:cs="Arial"/>
          <w:spacing w:val="-1"/>
        </w:rPr>
        <w:t xml:space="preserve"> </w:t>
      </w:r>
      <w:r w:rsidRPr="00F3658A">
        <w:rPr>
          <w:rFonts w:ascii="Arial" w:eastAsia="Batang" w:hAnsi="Arial" w:cs="Arial"/>
          <w:spacing w:val="-2"/>
          <w:w w:val="101"/>
        </w:rPr>
        <w:t>m</w:t>
      </w:r>
      <w:r w:rsidRPr="00F3658A">
        <w:rPr>
          <w:rFonts w:ascii="Arial" w:eastAsia="Batang" w:hAnsi="Arial" w:cs="Arial"/>
          <w:w w:val="101"/>
        </w:rPr>
        <w:t>j</w:t>
      </w:r>
      <w:r w:rsidRPr="00F3658A">
        <w:rPr>
          <w:rFonts w:ascii="Arial" w:eastAsia="Batang" w:hAnsi="Arial" w:cs="Arial"/>
          <w:spacing w:val="-1"/>
          <w:w w:val="101"/>
        </w:rPr>
        <w:t>e</w:t>
      </w:r>
      <w:r w:rsidRPr="00F3658A">
        <w:rPr>
          <w:rFonts w:ascii="Arial" w:eastAsia="Batang" w:hAnsi="Arial" w:cs="Arial"/>
          <w:spacing w:val="3"/>
          <w:w w:val="101"/>
        </w:rPr>
        <w:t>s</w:t>
      </w:r>
      <w:r w:rsidRPr="00F3658A">
        <w:rPr>
          <w:rFonts w:ascii="Arial" w:eastAsia="Batang" w:hAnsi="Arial" w:cs="Arial"/>
          <w:w w:val="101"/>
        </w:rPr>
        <w:t>e</w:t>
      </w:r>
      <w:r w:rsidRPr="00F3658A">
        <w:rPr>
          <w:rFonts w:ascii="Arial" w:eastAsia="Batang" w:hAnsi="Arial" w:cs="Arial"/>
          <w:spacing w:val="2"/>
          <w:w w:val="101"/>
        </w:rPr>
        <w:t>c</w:t>
      </w:r>
      <w:r w:rsidRPr="00F3658A">
        <w:rPr>
          <w:rFonts w:ascii="Arial" w:eastAsia="Batang" w:hAnsi="Arial" w:cs="Arial"/>
          <w:w w:val="101"/>
        </w:rPr>
        <w:t>a</w:t>
      </w:r>
      <w:r w:rsidRPr="00F3658A">
        <w:rPr>
          <w:rFonts w:ascii="Arial" w:eastAsia="Batang" w:hAnsi="Arial" w:cs="Arial"/>
        </w:rPr>
        <w:t xml:space="preserve"> </w:t>
      </w:r>
      <w:r w:rsidRPr="00F3658A">
        <w:rPr>
          <w:rFonts w:ascii="Arial" w:eastAsia="Batang" w:hAnsi="Arial" w:cs="Arial"/>
          <w:spacing w:val="1"/>
          <w:w w:val="101"/>
        </w:rPr>
        <w:t>o</w:t>
      </w:r>
      <w:r w:rsidRPr="00F3658A">
        <w:rPr>
          <w:rFonts w:ascii="Arial" w:eastAsia="Batang" w:hAnsi="Arial" w:cs="Arial"/>
          <w:w w:val="101"/>
        </w:rPr>
        <w:t>d</w:t>
      </w:r>
      <w:r w:rsidRPr="00F3658A">
        <w:rPr>
          <w:rFonts w:ascii="Arial" w:eastAsia="Batang" w:hAnsi="Arial" w:cs="Arial"/>
          <w:spacing w:val="1"/>
        </w:rPr>
        <w:t xml:space="preserve"> </w:t>
      </w:r>
      <w:r w:rsidRPr="00F3658A">
        <w:rPr>
          <w:rFonts w:ascii="Arial" w:eastAsia="Batang" w:hAnsi="Arial" w:cs="Arial"/>
          <w:spacing w:val="-2"/>
          <w:w w:val="101"/>
        </w:rPr>
        <w:t>d</w:t>
      </w:r>
      <w:r w:rsidRPr="00F3658A">
        <w:rPr>
          <w:rFonts w:ascii="Arial" w:eastAsia="Batang" w:hAnsi="Arial" w:cs="Arial"/>
          <w:w w:val="101"/>
        </w:rPr>
        <w:t>a</w:t>
      </w:r>
      <w:r w:rsidRPr="00F3658A">
        <w:rPr>
          <w:rFonts w:ascii="Arial" w:eastAsia="Batang" w:hAnsi="Arial" w:cs="Arial"/>
          <w:spacing w:val="1"/>
          <w:w w:val="101"/>
        </w:rPr>
        <w:t>n</w:t>
      </w:r>
      <w:r w:rsidRPr="00F3658A">
        <w:rPr>
          <w:rFonts w:ascii="Arial" w:eastAsia="Batang" w:hAnsi="Arial" w:cs="Arial"/>
          <w:w w:val="101"/>
        </w:rPr>
        <w:t>a</w:t>
      </w:r>
      <w:r w:rsidRPr="00F3658A">
        <w:rPr>
          <w:rFonts w:ascii="Arial" w:eastAsia="Batang" w:hAnsi="Arial" w:cs="Arial"/>
        </w:rPr>
        <w:t xml:space="preserve"> </w:t>
      </w:r>
      <w:r w:rsidRPr="00F3658A">
        <w:rPr>
          <w:rFonts w:ascii="Arial" w:eastAsia="Batang" w:hAnsi="Arial" w:cs="Arial"/>
          <w:spacing w:val="3"/>
          <w:w w:val="101"/>
        </w:rPr>
        <w:t>o</w:t>
      </w:r>
      <w:r w:rsidRPr="00F3658A">
        <w:rPr>
          <w:rFonts w:ascii="Arial" w:eastAsia="Batang" w:hAnsi="Arial" w:cs="Arial"/>
          <w:spacing w:val="-2"/>
          <w:w w:val="101"/>
        </w:rPr>
        <w:t>b</w:t>
      </w:r>
      <w:r w:rsidRPr="00F3658A">
        <w:rPr>
          <w:rFonts w:ascii="Arial" w:eastAsia="Batang" w:hAnsi="Arial" w:cs="Arial"/>
          <w:spacing w:val="2"/>
          <w:w w:val="101"/>
        </w:rPr>
        <w:t>j</w:t>
      </w:r>
      <w:r w:rsidRPr="00F3658A">
        <w:rPr>
          <w:rFonts w:ascii="Arial" w:eastAsia="Batang" w:hAnsi="Arial" w:cs="Arial"/>
          <w:spacing w:val="-3"/>
          <w:w w:val="101"/>
        </w:rPr>
        <w:t>a</w:t>
      </w:r>
      <w:r w:rsidRPr="00F3658A">
        <w:rPr>
          <w:rFonts w:ascii="Arial" w:eastAsia="Batang" w:hAnsi="Arial" w:cs="Arial"/>
          <w:spacing w:val="1"/>
          <w:w w:val="101"/>
        </w:rPr>
        <w:t>v</w:t>
      </w:r>
      <w:r w:rsidRPr="00F3658A">
        <w:rPr>
          <w:rFonts w:ascii="Arial" w:eastAsia="Batang" w:hAnsi="Arial" w:cs="Arial"/>
          <w:w w:val="101"/>
        </w:rPr>
        <w:t>l</w:t>
      </w:r>
      <w:r w:rsidRPr="00F3658A">
        <w:rPr>
          <w:rFonts w:ascii="Arial" w:eastAsia="Batang" w:hAnsi="Arial" w:cs="Arial"/>
          <w:spacing w:val="2"/>
          <w:w w:val="101"/>
        </w:rPr>
        <w:t>j</w:t>
      </w:r>
      <w:r w:rsidRPr="00F3658A">
        <w:rPr>
          <w:rFonts w:ascii="Arial" w:eastAsia="Batang" w:hAnsi="Arial" w:cs="Arial"/>
          <w:w w:val="101"/>
        </w:rPr>
        <w:t>i</w:t>
      </w:r>
      <w:r w:rsidRPr="00F3658A">
        <w:rPr>
          <w:rFonts w:ascii="Arial" w:eastAsia="Batang" w:hAnsi="Arial" w:cs="Arial"/>
          <w:spacing w:val="-2"/>
          <w:w w:val="101"/>
        </w:rPr>
        <w:t>v</w:t>
      </w:r>
      <w:r w:rsidRPr="00F3658A">
        <w:rPr>
          <w:rFonts w:ascii="Arial" w:eastAsia="Batang" w:hAnsi="Arial" w:cs="Arial"/>
          <w:w w:val="101"/>
        </w:rPr>
        <w:t>a</w:t>
      </w:r>
      <w:r w:rsidRPr="00F3658A">
        <w:rPr>
          <w:rFonts w:ascii="Arial" w:eastAsia="Batang" w:hAnsi="Arial" w:cs="Arial"/>
          <w:spacing w:val="1"/>
          <w:w w:val="101"/>
        </w:rPr>
        <w:t>n</w:t>
      </w:r>
      <w:r w:rsidRPr="00F3658A">
        <w:rPr>
          <w:rFonts w:ascii="Arial" w:eastAsia="Batang" w:hAnsi="Arial" w:cs="Arial"/>
          <w:w w:val="101"/>
        </w:rPr>
        <w:t>ja</w:t>
      </w:r>
      <w:r w:rsidRPr="00F3658A">
        <w:rPr>
          <w:rFonts w:ascii="Arial" w:eastAsia="Batang" w:hAnsi="Arial" w:cs="Arial"/>
        </w:rPr>
        <w:t xml:space="preserve"> J</w:t>
      </w:r>
      <w:r w:rsidRPr="00F3658A">
        <w:rPr>
          <w:rFonts w:ascii="Arial" w:eastAsia="Batang" w:hAnsi="Arial" w:cs="Arial"/>
          <w:w w:val="101"/>
        </w:rPr>
        <w:t>a</w:t>
      </w:r>
      <w:r w:rsidRPr="00F3658A">
        <w:rPr>
          <w:rFonts w:ascii="Arial" w:eastAsia="Batang" w:hAnsi="Arial" w:cs="Arial"/>
          <w:spacing w:val="1"/>
          <w:w w:val="101"/>
        </w:rPr>
        <w:t>v</w:t>
      </w:r>
      <w:r w:rsidRPr="00F3658A">
        <w:rPr>
          <w:rFonts w:ascii="Arial" w:eastAsia="Batang" w:hAnsi="Arial" w:cs="Arial"/>
          <w:spacing w:val="-2"/>
          <w:w w:val="101"/>
        </w:rPr>
        <w:t>n</w:t>
      </w:r>
      <w:r w:rsidRPr="00F3658A">
        <w:rPr>
          <w:rFonts w:ascii="Arial" w:eastAsia="Batang" w:hAnsi="Arial" w:cs="Arial"/>
          <w:spacing w:val="3"/>
          <w:w w:val="101"/>
        </w:rPr>
        <w:t>o</w:t>
      </w:r>
      <w:r w:rsidRPr="00F3658A">
        <w:rPr>
          <w:rFonts w:ascii="Arial" w:eastAsia="Batang" w:hAnsi="Arial" w:cs="Arial"/>
          <w:w w:val="101"/>
        </w:rPr>
        <w:t>g</w:t>
      </w:r>
      <w:r w:rsidRPr="00F3658A">
        <w:rPr>
          <w:rFonts w:ascii="Arial" w:eastAsia="Batang" w:hAnsi="Arial" w:cs="Arial"/>
          <w:spacing w:val="-4"/>
        </w:rPr>
        <w:t xml:space="preserve"> </w:t>
      </w:r>
      <w:r w:rsidR="00F94E79">
        <w:rPr>
          <w:rFonts w:ascii="Arial" w:eastAsia="Batang" w:hAnsi="Arial" w:cs="Arial"/>
          <w:spacing w:val="3"/>
          <w:w w:val="101"/>
        </w:rPr>
        <w:t>natječaja</w:t>
      </w:r>
      <w:r w:rsidRPr="00F3658A">
        <w:rPr>
          <w:rFonts w:ascii="Arial" w:eastAsia="Batang" w:hAnsi="Arial" w:cs="Arial"/>
          <w:w w:val="101"/>
        </w:rPr>
        <w:t>.</w:t>
      </w:r>
    </w:p>
    <w:p w:rsidR="0069737A" w:rsidRPr="00F3658A" w:rsidRDefault="0069737A" w:rsidP="0069737A">
      <w:pPr>
        <w:pStyle w:val="NoSpacing"/>
        <w:jc w:val="both"/>
        <w:rPr>
          <w:rFonts w:ascii="Arial" w:hAnsi="Arial" w:cs="Arial"/>
        </w:rPr>
      </w:pPr>
    </w:p>
    <w:p w:rsidR="0069737A" w:rsidRPr="00F3658A" w:rsidRDefault="0069737A" w:rsidP="004D020E">
      <w:pPr>
        <w:pStyle w:val="NoSpacing"/>
        <w:numPr>
          <w:ilvl w:val="1"/>
          <w:numId w:val="8"/>
        </w:numPr>
        <w:spacing w:line="276" w:lineRule="auto"/>
        <w:jc w:val="both"/>
        <w:rPr>
          <w:rFonts w:ascii="Arial" w:hAnsi="Arial" w:cs="Arial"/>
          <w:b/>
          <w:u w:val="single"/>
        </w:rPr>
      </w:pPr>
      <w:r w:rsidRPr="00F3658A">
        <w:rPr>
          <w:rFonts w:ascii="Arial" w:hAnsi="Arial" w:cs="Arial"/>
          <w:b/>
          <w:u w:val="single"/>
        </w:rPr>
        <w:t>Prihvatljive i neprihvatljive aktivnosti odnosno troškovi</w:t>
      </w:r>
    </w:p>
    <w:p w:rsidR="0069737A" w:rsidRPr="00F3658A" w:rsidRDefault="0069737A" w:rsidP="004D020E">
      <w:pPr>
        <w:pStyle w:val="NoSpacing"/>
        <w:spacing w:line="276" w:lineRule="auto"/>
        <w:ind w:left="720"/>
        <w:jc w:val="both"/>
        <w:rPr>
          <w:rFonts w:ascii="Arial" w:hAnsi="Arial" w:cs="Arial"/>
        </w:rPr>
      </w:pPr>
      <w:r w:rsidRPr="00F3658A">
        <w:rPr>
          <w:rFonts w:ascii="Arial" w:hAnsi="Arial" w:cs="Arial"/>
          <w:b/>
        </w:rPr>
        <w:t>Prihvatljive</w:t>
      </w:r>
      <w:r w:rsidRPr="00F3658A">
        <w:rPr>
          <w:rFonts w:ascii="Arial" w:hAnsi="Arial" w:cs="Arial"/>
        </w:rPr>
        <w:t xml:space="preserve"> aktivnosti odnosno troškovi</w:t>
      </w:r>
      <w:r w:rsidR="00F94E79">
        <w:rPr>
          <w:rFonts w:ascii="Arial" w:hAnsi="Arial" w:cs="Arial"/>
        </w:rPr>
        <w:t xml:space="preserve"> koji mogu biti predmetom financiranja/sufinanc</w:t>
      </w:r>
      <w:r w:rsidRPr="00F3658A">
        <w:rPr>
          <w:rFonts w:ascii="Arial" w:hAnsi="Arial" w:cs="Arial"/>
        </w:rPr>
        <w:t>iranja su:</w:t>
      </w:r>
    </w:p>
    <w:p w:rsidR="0069737A" w:rsidRPr="00F3658A" w:rsidRDefault="00DF069E" w:rsidP="0069737A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F3658A">
        <w:rPr>
          <w:rFonts w:ascii="Arial" w:hAnsi="Arial" w:cs="Arial"/>
        </w:rPr>
        <w:t>e</w:t>
      </w:r>
      <w:r w:rsidR="004275B0" w:rsidRPr="00F3658A">
        <w:rPr>
          <w:rFonts w:ascii="Arial" w:hAnsi="Arial" w:cs="Arial"/>
        </w:rPr>
        <w:t>dukacije, seminari, okrugli stolovi, radionice, brošure, leci, plakati, stručne tehničke publikacije ili prezentacijski zbornik inovacija iz FBiH u cilju promovi</w:t>
      </w:r>
      <w:r w:rsidR="00F94E79">
        <w:rPr>
          <w:rFonts w:ascii="Arial" w:hAnsi="Arial" w:cs="Arial"/>
        </w:rPr>
        <w:t>ranja</w:t>
      </w:r>
      <w:r w:rsidR="004275B0" w:rsidRPr="00F3658A">
        <w:rPr>
          <w:rFonts w:ascii="Arial" w:hAnsi="Arial" w:cs="Arial"/>
        </w:rPr>
        <w:t xml:space="preserve"> i prikaza tehničke kulture i inovacija;</w:t>
      </w:r>
    </w:p>
    <w:p w:rsidR="004275B0" w:rsidRPr="00F3658A" w:rsidRDefault="004275B0" w:rsidP="0069737A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F3658A">
        <w:rPr>
          <w:rFonts w:ascii="Arial" w:hAnsi="Arial" w:cs="Arial"/>
        </w:rPr>
        <w:t>prikladni promotivni materijali, jednokr</w:t>
      </w:r>
      <w:r w:rsidR="00F94E79">
        <w:rPr>
          <w:rFonts w:ascii="Arial" w:hAnsi="Arial" w:cs="Arial"/>
        </w:rPr>
        <w:t>atno iznajmljivanje prostora za</w:t>
      </w:r>
      <w:r w:rsidRPr="00F3658A">
        <w:rPr>
          <w:rFonts w:ascii="Arial" w:hAnsi="Arial" w:cs="Arial"/>
        </w:rPr>
        <w:t xml:space="preserve"> izvođenje projektnih</w:t>
      </w:r>
      <w:r w:rsidR="00F94E79">
        <w:rPr>
          <w:rFonts w:ascii="Arial" w:hAnsi="Arial" w:cs="Arial"/>
        </w:rPr>
        <w:t xml:space="preserve"> aktivnosti (iznajmljivanje dvorana</w:t>
      </w:r>
      <w:r w:rsidRPr="00F3658A">
        <w:rPr>
          <w:rFonts w:ascii="Arial" w:hAnsi="Arial" w:cs="Arial"/>
        </w:rPr>
        <w:t xml:space="preserve"> za sastanke, radionice i sl);</w:t>
      </w:r>
    </w:p>
    <w:p w:rsidR="004275B0" w:rsidRPr="00F3658A" w:rsidRDefault="00DF069E" w:rsidP="0069737A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F3658A">
        <w:rPr>
          <w:rFonts w:ascii="Arial" w:hAnsi="Arial" w:cs="Arial"/>
        </w:rPr>
        <w:t>naknada</w:t>
      </w:r>
      <w:r w:rsidR="004275B0" w:rsidRPr="00F3658A">
        <w:rPr>
          <w:rFonts w:ascii="Arial" w:hAnsi="Arial" w:cs="Arial"/>
        </w:rPr>
        <w:t xml:space="preserve"> za koordinacijske poslove i vođenje realizacije projekta,</w:t>
      </w:r>
    </w:p>
    <w:p w:rsidR="004275B0" w:rsidRPr="00F3658A" w:rsidRDefault="004275B0" w:rsidP="0069737A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F3658A">
        <w:rPr>
          <w:rFonts w:ascii="Arial" w:hAnsi="Arial" w:cs="Arial"/>
        </w:rPr>
        <w:t>nabavka materijala, tehničkog softvera, izrada 3D modela tehničkih inovacija u elektronskom formatu,</w:t>
      </w:r>
    </w:p>
    <w:p w:rsidR="004275B0" w:rsidRPr="00F3658A" w:rsidRDefault="004275B0" w:rsidP="0069737A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F3658A">
        <w:rPr>
          <w:rFonts w:ascii="Arial" w:hAnsi="Arial" w:cs="Arial"/>
        </w:rPr>
        <w:t>izložbe inovacija od</w:t>
      </w:r>
      <w:r w:rsidR="00F94E79">
        <w:rPr>
          <w:rFonts w:ascii="Arial" w:hAnsi="Arial" w:cs="Arial"/>
        </w:rPr>
        <w:t xml:space="preserve">  inovatora iz Federacije BiH u</w:t>
      </w:r>
      <w:r w:rsidRPr="00F3658A">
        <w:rPr>
          <w:rFonts w:ascii="Arial" w:hAnsi="Arial" w:cs="Arial"/>
        </w:rPr>
        <w:t xml:space="preserve"> gradovima F</w:t>
      </w:r>
      <w:r w:rsidR="00DF069E" w:rsidRPr="00F3658A">
        <w:rPr>
          <w:rFonts w:ascii="Arial" w:hAnsi="Arial" w:cs="Arial"/>
        </w:rPr>
        <w:t xml:space="preserve">ederacije </w:t>
      </w:r>
      <w:r w:rsidRPr="00F3658A">
        <w:rPr>
          <w:rFonts w:ascii="Arial" w:hAnsi="Arial" w:cs="Arial"/>
        </w:rPr>
        <w:t>BiH,</w:t>
      </w:r>
    </w:p>
    <w:p w:rsidR="00023436" w:rsidRDefault="004275B0" w:rsidP="004470BA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023436">
        <w:rPr>
          <w:rFonts w:ascii="Arial" w:hAnsi="Arial" w:cs="Arial"/>
        </w:rPr>
        <w:t>nabavka nužne oprem</w:t>
      </w:r>
      <w:r w:rsidR="00023436">
        <w:rPr>
          <w:rFonts w:ascii="Arial" w:hAnsi="Arial" w:cs="Arial"/>
        </w:rPr>
        <w:t>e za realizaciju predloženog projekta</w:t>
      </w:r>
    </w:p>
    <w:p w:rsidR="004275B0" w:rsidRPr="00023436" w:rsidRDefault="00F94E79" w:rsidP="004470BA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023436">
        <w:rPr>
          <w:rFonts w:ascii="Arial" w:hAnsi="Arial" w:cs="Arial"/>
        </w:rPr>
        <w:t>nabavka</w:t>
      </w:r>
      <w:r w:rsidR="004275B0" w:rsidRPr="00023436">
        <w:rPr>
          <w:rFonts w:ascii="Arial" w:hAnsi="Arial" w:cs="Arial"/>
        </w:rPr>
        <w:t xml:space="preserve"> bezalko</w:t>
      </w:r>
      <w:r w:rsidR="00DF069E" w:rsidRPr="00023436">
        <w:rPr>
          <w:rFonts w:ascii="Arial" w:hAnsi="Arial" w:cs="Arial"/>
        </w:rPr>
        <w:t xml:space="preserve">holnog pića i hrane za </w:t>
      </w:r>
      <w:r w:rsidRPr="00023436">
        <w:rPr>
          <w:rFonts w:ascii="Arial" w:hAnsi="Arial" w:cs="Arial"/>
        </w:rPr>
        <w:t>osvježenje</w:t>
      </w:r>
      <w:r w:rsidR="004275B0" w:rsidRPr="00023436">
        <w:rPr>
          <w:rFonts w:ascii="Arial" w:hAnsi="Arial" w:cs="Arial"/>
        </w:rPr>
        <w:t xml:space="preserve"> u sklopu provođenja određenih projektnih aktivnosti kao što su seminari, edukacije, okrugli stolovi, radionice itd</w:t>
      </w:r>
      <w:r w:rsidR="00791D77" w:rsidRPr="00023436">
        <w:rPr>
          <w:rFonts w:ascii="Arial" w:hAnsi="Arial" w:cs="Arial"/>
        </w:rPr>
        <w:t>.</w:t>
      </w:r>
      <w:r w:rsidR="0087229E" w:rsidRPr="00023436">
        <w:rPr>
          <w:rFonts w:ascii="Arial" w:hAnsi="Arial" w:cs="Arial"/>
        </w:rPr>
        <w:t xml:space="preserve"> ( do max 5% budžeta programa/projekta).</w:t>
      </w:r>
      <w:r w:rsidR="004275B0" w:rsidRPr="00023436">
        <w:rPr>
          <w:rFonts w:ascii="Arial" w:hAnsi="Arial" w:cs="Arial"/>
        </w:rPr>
        <w:t>;</w:t>
      </w:r>
    </w:p>
    <w:p w:rsidR="004275B0" w:rsidRPr="00F3658A" w:rsidRDefault="00F94E79" w:rsidP="0069737A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nabavka</w:t>
      </w:r>
      <w:r w:rsidR="004275B0" w:rsidRPr="00F3658A">
        <w:rPr>
          <w:rFonts w:ascii="Arial" w:hAnsi="Arial" w:cs="Arial"/>
        </w:rPr>
        <w:t xml:space="preserve"> intelektualnih i drugih usluga potrebnih za realizaciju navedenih i sličnih  prihvatljivih aktivnosti za finan</w:t>
      </w:r>
      <w:r w:rsidR="00F3658A" w:rsidRPr="00F3658A">
        <w:rPr>
          <w:rFonts w:ascii="Arial" w:hAnsi="Arial" w:cs="Arial"/>
        </w:rPr>
        <w:t>s</w:t>
      </w:r>
      <w:r w:rsidR="004275B0" w:rsidRPr="00F3658A">
        <w:rPr>
          <w:rFonts w:ascii="Arial" w:hAnsi="Arial" w:cs="Arial"/>
        </w:rPr>
        <w:t>iranje</w:t>
      </w:r>
    </w:p>
    <w:p w:rsidR="0009147F" w:rsidRPr="00F3658A" w:rsidRDefault="00DF069E" w:rsidP="00F3658A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F3658A">
        <w:rPr>
          <w:rFonts w:ascii="Arial" w:hAnsi="Arial" w:cs="Arial"/>
        </w:rPr>
        <w:t>u</w:t>
      </w:r>
      <w:r w:rsidR="0009147F" w:rsidRPr="00F3658A">
        <w:rPr>
          <w:rFonts w:ascii="Arial" w:hAnsi="Arial" w:cs="Arial"/>
        </w:rPr>
        <w:t xml:space="preserve"> kategoriji nagrade inovatorima prihvatljivi su oblici nagrada za sve navedene oblike „Inovacija od međunarodnog značaja</w:t>
      </w:r>
      <w:r w:rsidRPr="00F3658A">
        <w:rPr>
          <w:rFonts w:ascii="Arial" w:hAnsi="Arial" w:cs="Arial"/>
        </w:rPr>
        <w:t>“</w:t>
      </w:r>
    </w:p>
    <w:p w:rsidR="0009147F" w:rsidRPr="00F3658A" w:rsidRDefault="0009147F" w:rsidP="0009147F">
      <w:pPr>
        <w:pStyle w:val="NoSpacing"/>
        <w:spacing w:line="276" w:lineRule="auto"/>
        <w:ind w:left="720"/>
        <w:jc w:val="both"/>
        <w:rPr>
          <w:rFonts w:ascii="Arial" w:hAnsi="Arial" w:cs="Arial"/>
        </w:rPr>
      </w:pPr>
      <w:r w:rsidRPr="00F3658A">
        <w:rPr>
          <w:rFonts w:ascii="Arial" w:hAnsi="Arial" w:cs="Arial"/>
          <w:b/>
        </w:rPr>
        <w:t>Neprihvatljive</w:t>
      </w:r>
      <w:r w:rsidRPr="00F3658A">
        <w:rPr>
          <w:rFonts w:ascii="Arial" w:hAnsi="Arial" w:cs="Arial"/>
        </w:rPr>
        <w:t xml:space="preserve"> aktivnosti odnosno troškovi </w:t>
      </w:r>
      <w:r w:rsidR="00791D77" w:rsidRPr="00F3658A">
        <w:rPr>
          <w:rFonts w:ascii="Arial" w:hAnsi="Arial" w:cs="Arial"/>
        </w:rPr>
        <w:t>f</w:t>
      </w:r>
      <w:r w:rsidRPr="00F3658A">
        <w:rPr>
          <w:rFonts w:ascii="Arial" w:hAnsi="Arial" w:cs="Arial"/>
        </w:rPr>
        <w:t>inansiranja/sufinansiranja su:</w:t>
      </w:r>
    </w:p>
    <w:p w:rsidR="0009147F" w:rsidRPr="00F3658A" w:rsidRDefault="00F3658A" w:rsidP="0020124F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F3658A">
        <w:rPr>
          <w:rFonts w:ascii="Arial" w:hAnsi="Arial" w:cs="Arial"/>
        </w:rPr>
        <w:t>f</w:t>
      </w:r>
      <w:r w:rsidR="0020124F" w:rsidRPr="00F3658A">
        <w:rPr>
          <w:rFonts w:ascii="Arial" w:hAnsi="Arial" w:cs="Arial"/>
        </w:rPr>
        <w:t>inan</w:t>
      </w:r>
      <w:r w:rsidRPr="00F3658A">
        <w:rPr>
          <w:rFonts w:ascii="Arial" w:hAnsi="Arial" w:cs="Arial"/>
        </w:rPr>
        <w:t>s</w:t>
      </w:r>
      <w:r w:rsidR="0020124F" w:rsidRPr="00F3658A">
        <w:rPr>
          <w:rFonts w:ascii="Arial" w:hAnsi="Arial" w:cs="Arial"/>
        </w:rPr>
        <w:t>iranje  dugova i kamata,</w:t>
      </w:r>
      <w:r w:rsidR="00791D77" w:rsidRPr="00F3658A">
        <w:rPr>
          <w:rFonts w:ascii="Arial" w:hAnsi="Arial" w:cs="Arial"/>
        </w:rPr>
        <w:t xml:space="preserve"> </w:t>
      </w:r>
      <w:r w:rsidR="0020124F" w:rsidRPr="00F3658A">
        <w:rPr>
          <w:rFonts w:ascii="Arial" w:hAnsi="Arial" w:cs="Arial"/>
        </w:rPr>
        <w:t>kazna, bankarske provizije, kup</w:t>
      </w:r>
      <w:r w:rsidRPr="00F3658A">
        <w:rPr>
          <w:rFonts w:ascii="Arial" w:hAnsi="Arial" w:cs="Arial"/>
        </w:rPr>
        <w:t>ovin</w:t>
      </w:r>
      <w:r w:rsidR="0020124F" w:rsidRPr="00F3658A">
        <w:rPr>
          <w:rFonts w:ascii="Arial" w:hAnsi="Arial" w:cs="Arial"/>
        </w:rPr>
        <w:t>a nekretnina, kup</w:t>
      </w:r>
      <w:r w:rsidRPr="00F3658A">
        <w:rPr>
          <w:rFonts w:ascii="Arial" w:hAnsi="Arial" w:cs="Arial"/>
        </w:rPr>
        <w:t>ovina</w:t>
      </w:r>
      <w:r w:rsidR="0020124F" w:rsidRPr="00F3658A">
        <w:rPr>
          <w:rFonts w:ascii="Arial" w:hAnsi="Arial" w:cs="Arial"/>
        </w:rPr>
        <w:t xml:space="preserve"> vozila, sudskih troškova,  troškova advokatskog ili bilo kojeg drugog zastupanja, troškove klađenja, alkoholna pića;</w:t>
      </w:r>
    </w:p>
    <w:p w:rsidR="0020124F" w:rsidRPr="00F3658A" w:rsidRDefault="0020124F" w:rsidP="0020124F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F3658A">
        <w:rPr>
          <w:rFonts w:ascii="Arial" w:hAnsi="Arial" w:cs="Arial"/>
        </w:rPr>
        <w:t xml:space="preserve">troškove nastale </w:t>
      </w:r>
      <w:r w:rsidR="00B17163">
        <w:rPr>
          <w:rFonts w:ascii="Arial" w:hAnsi="Arial" w:cs="Arial"/>
        </w:rPr>
        <w:t>prije objave Javnog natječaja</w:t>
      </w:r>
      <w:r w:rsidR="00F94E79">
        <w:rPr>
          <w:rFonts w:ascii="Arial" w:hAnsi="Arial" w:cs="Arial"/>
        </w:rPr>
        <w:t>, namjensku industriju,</w:t>
      </w:r>
      <w:r w:rsidRPr="00F3658A">
        <w:rPr>
          <w:rFonts w:ascii="Arial" w:hAnsi="Arial" w:cs="Arial"/>
        </w:rPr>
        <w:t xml:space="preserve"> duh</w:t>
      </w:r>
      <w:r w:rsidR="00023436">
        <w:rPr>
          <w:rFonts w:ascii="Arial" w:hAnsi="Arial" w:cs="Arial"/>
        </w:rPr>
        <w:t>an, aktivnosti</w:t>
      </w:r>
      <w:r w:rsidRPr="00F3658A">
        <w:rPr>
          <w:rFonts w:ascii="Arial" w:hAnsi="Arial" w:cs="Arial"/>
        </w:rPr>
        <w:t xml:space="preserve"> koje bi bile usmjerene protiv druge vjere,</w:t>
      </w:r>
      <w:r w:rsidR="00F94E79">
        <w:rPr>
          <w:rFonts w:ascii="Arial" w:hAnsi="Arial" w:cs="Arial"/>
        </w:rPr>
        <w:t xml:space="preserve"> </w:t>
      </w:r>
      <w:r w:rsidRPr="00F3658A">
        <w:rPr>
          <w:rFonts w:ascii="Arial" w:hAnsi="Arial" w:cs="Arial"/>
        </w:rPr>
        <w:t>nacije ili boje kože, bilo kakve aktivnosti diskriminacije i netolerancije po bilo kojoj osnovi;</w:t>
      </w:r>
    </w:p>
    <w:p w:rsidR="0020124F" w:rsidRPr="00F3658A" w:rsidRDefault="00F94E79" w:rsidP="0020124F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aktivnosti </w:t>
      </w:r>
      <w:r w:rsidR="0020124F" w:rsidRPr="00F3658A">
        <w:rPr>
          <w:rFonts w:ascii="Arial" w:hAnsi="Arial" w:cs="Arial"/>
        </w:rPr>
        <w:t>koje na direktan ili i</w:t>
      </w:r>
      <w:r>
        <w:rPr>
          <w:rFonts w:ascii="Arial" w:hAnsi="Arial" w:cs="Arial"/>
        </w:rPr>
        <w:t>ndirektan način ne doprinose</w:t>
      </w:r>
      <w:r w:rsidR="0020124F" w:rsidRPr="00F3658A">
        <w:rPr>
          <w:rFonts w:ascii="Arial" w:hAnsi="Arial" w:cs="Arial"/>
        </w:rPr>
        <w:t xml:space="preserve"> promociji</w:t>
      </w:r>
      <w:r w:rsidR="00791D77" w:rsidRPr="00F3658A">
        <w:rPr>
          <w:rFonts w:ascii="Arial" w:hAnsi="Arial" w:cs="Arial"/>
        </w:rPr>
        <w:t xml:space="preserve"> tehničke kulture</w:t>
      </w:r>
      <w:r w:rsidR="0020124F" w:rsidRPr="00F3658A">
        <w:rPr>
          <w:rFonts w:ascii="Arial" w:hAnsi="Arial" w:cs="Arial"/>
        </w:rPr>
        <w:t xml:space="preserve"> i koje nisu u prijavi-zahtjevu opisane kao logičan slijed, te nužno potrebne za realizaciju predloženog programa/projekta.</w:t>
      </w:r>
    </w:p>
    <w:p w:rsidR="00B17163" w:rsidRDefault="00B17163" w:rsidP="008C6AA3">
      <w:pPr>
        <w:pStyle w:val="NoSpacing"/>
        <w:ind w:left="284"/>
        <w:rPr>
          <w:rFonts w:ascii="Arial" w:hAnsi="Arial" w:cs="Arial"/>
          <w:b/>
          <w:u w:val="single"/>
        </w:rPr>
      </w:pPr>
    </w:p>
    <w:p w:rsidR="006961E5" w:rsidRPr="008C6AA3" w:rsidRDefault="006961E5" w:rsidP="008C6AA3">
      <w:pPr>
        <w:pStyle w:val="NoSpacing"/>
        <w:ind w:left="284"/>
        <w:rPr>
          <w:rFonts w:ascii="Arial" w:hAnsi="Arial" w:cs="Arial"/>
          <w:b/>
          <w:u w:val="single"/>
        </w:rPr>
      </w:pPr>
      <w:r w:rsidRPr="00F3658A">
        <w:rPr>
          <w:rFonts w:ascii="Arial" w:hAnsi="Arial" w:cs="Arial"/>
          <w:b/>
          <w:u w:val="single"/>
        </w:rPr>
        <w:lastRenderedPageBreak/>
        <w:t>Način podnošenja prijave</w:t>
      </w:r>
    </w:p>
    <w:p w:rsidR="006961E5" w:rsidRPr="00F3658A" w:rsidRDefault="003517B7" w:rsidP="006961E5">
      <w:pPr>
        <w:ind w:firstLine="426"/>
        <w:jc w:val="both"/>
        <w:rPr>
          <w:rFonts w:ascii="Arial" w:hAnsi="Arial" w:cs="Arial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37361</wp:posOffset>
                </wp:positionH>
                <wp:positionV relativeFrom="paragraph">
                  <wp:posOffset>325035</wp:posOffset>
                </wp:positionV>
                <wp:extent cx="5765695" cy="1729740"/>
                <wp:effectExtent l="0" t="0" r="26035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695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1E5" w:rsidRPr="00FB2484" w:rsidRDefault="006961E5" w:rsidP="006961E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B248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Federalno ministarstvo razvoja, poduzetništva i obrta</w:t>
                            </w:r>
                          </w:p>
                          <w:p w:rsidR="006961E5" w:rsidRPr="00FB2484" w:rsidRDefault="006961E5" w:rsidP="006961E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B248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 Ante Starčevića bb (Hotel „Ero“) 88000 Mostar,</w:t>
                            </w:r>
                          </w:p>
                          <w:p w:rsidR="00497CBE" w:rsidRDefault="00497CBE" w:rsidP="006961E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 obaveznom napomenom:</w:t>
                            </w:r>
                            <w:r w:rsidR="006961E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961E5" w:rsidRDefault="003517B7" w:rsidP="006961E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 Javnom natječaju</w:t>
                            </w:r>
                            <w:r w:rsidR="006961E5" w:rsidRPr="00FB248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- Financ</w:t>
                            </w:r>
                            <w:r w:rsidR="00497CB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iranje projekata i programa iz dijela </w:t>
                            </w:r>
                            <w:r w:rsidR="006E66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prihoda ostvarenih po osnovu nak</w:t>
                            </w:r>
                            <w:r w:rsidR="00497CB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nada za pri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ređivanje igara na sreću iz 2019</w:t>
                            </w:r>
                            <w:r w:rsidR="00497CB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7CB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godine</w:t>
                            </w:r>
                          </w:p>
                          <w:p w:rsidR="00497CBE" w:rsidRPr="00293430" w:rsidRDefault="00497CBE" w:rsidP="00FF5774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NE OTVARATI </w:t>
                            </w:r>
                            <w:r w:rsidR="00FF577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95pt;margin-top:25.6pt;width:454pt;height:136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">
                <v:textbox style="mso-fit-shape-to-text:t">
                  <w:txbxContent>
                    <w:p w:rsidR="006961E5" w:rsidRPr="00FB2484" w:rsidRDefault="006961E5" w:rsidP="006961E5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B248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Federalno ministarstvo razvoja, poduzetništva i obrta</w:t>
                      </w:r>
                    </w:p>
                    <w:p w:rsidR="006961E5" w:rsidRPr="00FB2484" w:rsidRDefault="006961E5" w:rsidP="006961E5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B248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 Ante Starčevića bb (Hotel „Ero“) 88000 Mostar,</w:t>
                      </w:r>
                    </w:p>
                    <w:p w:rsidR="00497CBE" w:rsidRDefault="00497CBE" w:rsidP="006961E5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 obaveznom napomenom:</w:t>
                      </w:r>
                      <w:r w:rsidR="006961E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961E5" w:rsidRDefault="003517B7" w:rsidP="006961E5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 Javnom natječaju</w:t>
                      </w:r>
                      <w:r w:rsidR="006961E5" w:rsidRPr="00FB248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- Financ</w:t>
                      </w:r>
                      <w:r w:rsidR="00497CB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iranje projekata i programa iz dijela </w:t>
                      </w:r>
                      <w:r w:rsidR="006E66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prihoda ostvarenih po osnovu nak</w:t>
                      </w:r>
                      <w:r w:rsidR="00497CB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nada za pri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ređivanje igara na sreću iz 2019</w:t>
                      </w:r>
                      <w:r w:rsidR="00497CB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97CB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godine</w:t>
                      </w:r>
                    </w:p>
                    <w:p w:rsidR="00497CBE" w:rsidRPr="00293430" w:rsidRDefault="00497CBE" w:rsidP="00FF5774">
                      <w:pPr>
                        <w:pStyle w:val="NoSpacing"/>
                        <w:numPr>
                          <w:ilvl w:val="0"/>
                          <w:numId w:val="28"/>
                        </w:num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NE OTVARATI </w:t>
                      </w:r>
                      <w:r w:rsidR="00FF577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61E5" w:rsidRPr="00F3658A">
        <w:rPr>
          <w:rFonts w:ascii="Arial" w:hAnsi="Arial" w:cs="Arial"/>
        </w:rPr>
        <w:t>Prijave sa odgovarajućom dokumentacijom</w:t>
      </w:r>
      <w:r>
        <w:rPr>
          <w:rFonts w:ascii="Arial" w:hAnsi="Arial" w:cs="Arial"/>
        </w:rPr>
        <w:t>, šalju se preporučeno poštom</w:t>
      </w:r>
      <w:r w:rsidR="006961E5" w:rsidRPr="00F3658A">
        <w:rPr>
          <w:rFonts w:ascii="Arial" w:hAnsi="Arial" w:cs="Arial"/>
        </w:rPr>
        <w:t xml:space="preserve"> na adresu: </w:t>
      </w:r>
    </w:p>
    <w:p w:rsidR="006961E5" w:rsidRPr="00F3658A" w:rsidRDefault="006961E5" w:rsidP="006961E5">
      <w:pPr>
        <w:ind w:firstLine="426"/>
        <w:jc w:val="both"/>
        <w:rPr>
          <w:rFonts w:ascii="Arial" w:hAnsi="Arial" w:cs="Arial"/>
          <w:color w:val="FF0000"/>
        </w:rPr>
      </w:pPr>
    </w:p>
    <w:p w:rsidR="006961E5" w:rsidRPr="00F3658A" w:rsidRDefault="006961E5" w:rsidP="006961E5">
      <w:pPr>
        <w:pStyle w:val="NoSpacing"/>
        <w:spacing w:line="276" w:lineRule="auto"/>
        <w:rPr>
          <w:rFonts w:ascii="Arial" w:hAnsi="Arial" w:cs="Arial"/>
        </w:rPr>
      </w:pPr>
      <w:r w:rsidRPr="00F3658A">
        <w:rPr>
          <w:rFonts w:ascii="Arial" w:hAnsi="Arial" w:cs="Arial"/>
        </w:rPr>
        <w:t xml:space="preserve">Na poleđini koverte </w:t>
      </w:r>
      <w:r w:rsidR="00B17163">
        <w:rPr>
          <w:rFonts w:ascii="Arial" w:hAnsi="Arial" w:cs="Arial"/>
        </w:rPr>
        <w:t>(</w:t>
      </w:r>
      <w:r w:rsidR="00B17163">
        <w:rPr>
          <w:rFonts w:ascii="Arial" w:hAnsi="Arial" w:cs="Arial"/>
          <w:b/>
        </w:rPr>
        <w:t>ovjerene</w:t>
      </w:r>
      <w:r w:rsidR="00B17163" w:rsidRPr="00F3658A">
        <w:rPr>
          <w:rFonts w:ascii="Arial" w:hAnsi="Arial" w:cs="Arial"/>
          <w:b/>
        </w:rPr>
        <w:t xml:space="preserve"> </w:t>
      </w:r>
      <w:r w:rsidR="00B17163">
        <w:rPr>
          <w:rFonts w:ascii="Arial" w:hAnsi="Arial" w:cs="Arial"/>
          <w:b/>
        </w:rPr>
        <w:t>pečatom podnositelja</w:t>
      </w:r>
      <w:r w:rsidR="00B17163" w:rsidRPr="00F3658A">
        <w:rPr>
          <w:rFonts w:ascii="Arial" w:hAnsi="Arial" w:cs="Arial"/>
          <w:b/>
        </w:rPr>
        <w:t xml:space="preserve"> prijave</w:t>
      </w:r>
      <w:r w:rsidR="00B17163">
        <w:rPr>
          <w:rFonts w:ascii="Arial" w:hAnsi="Arial" w:cs="Arial"/>
          <w:b/>
        </w:rPr>
        <w:t>)</w:t>
      </w:r>
      <w:r w:rsidR="00B17163" w:rsidRPr="00F3658A">
        <w:rPr>
          <w:rFonts w:ascii="Arial" w:hAnsi="Arial" w:cs="Arial"/>
        </w:rPr>
        <w:t xml:space="preserve"> </w:t>
      </w:r>
      <w:r w:rsidRPr="00F3658A">
        <w:rPr>
          <w:rFonts w:ascii="Arial" w:hAnsi="Arial" w:cs="Arial"/>
        </w:rPr>
        <w:t>obavezno navesti:</w:t>
      </w:r>
    </w:p>
    <w:p w:rsidR="006961E5" w:rsidRPr="00F3658A" w:rsidRDefault="00FF5774" w:rsidP="006961E5">
      <w:pPr>
        <w:numPr>
          <w:ilvl w:val="0"/>
          <w:numId w:val="16"/>
        </w:numPr>
        <w:spacing w:after="0"/>
        <w:jc w:val="both"/>
        <w:rPr>
          <w:rFonts w:ascii="Arial" w:hAnsi="Arial" w:cs="Arial"/>
          <w:b/>
        </w:rPr>
      </w:pPr>
      <w:r w:rsidRPr="00F3658A">
        <w:rPr>
          <w:rFonts w:ascii="Arial" w:hAnsi="Arial" w:cs="Arial"/>
          <w:b/>
        </w:rPr>
        <w:t>naziv</w:t>
      </w:r>
      <w:r w:rsidR="003517B7">
        <w:rPr>
          <w:rFonts w:ascii="Arial" w:hAnsi="Arial" w:cs="Arial"/>
          <w:b/>
        </w:rPr>
        <w:t xml:space="preserve"> podnositelja</w:t>
      </w:r>
      <w:r w:rsidR="006961E5" w:rsidRPr="00F3658A">
        <w:rPr>
          <w:rFonts w:ascii="Arial" w:hAnsi="Arial" w:cs="Arial"/>
          <w:b/>
        </w:rPr>
        <w:t xml:space="preserve"> prijave;</w:t>
      </w:r>
    </w:p>
    <w:p w:rsidR="006961E5" w:rsidRPr="00F3658A" w:rsidRDefault="006961E5" w:rsidP="006961E5">
      <w:pPr>
        <w:numPr>
          <w:ilvl w:val="0"/>
          <w:numId w:val="16"/>
        </w:numPr>
        <w:spacing w:after="0"/>
        <w:jc w:val="both"/>
        <w:rPr>
          <w:rFonts w:ascii="Arial" w:hAnsi="Arial" w:cs="Arial"/>
          <w:b/>
        </w:rPr>
      </w:pPr>
      <w:r w:rsidRPr="00F3658A">
        <w:rPr>
          <w:rFonts w:ascii="Arial" w:hAnsi="Arial" w:cs="Arial"/>
          <w:b/>
        </w:rPr>
        <w:t>adresu i kontakt telefon;</w:t>
      </w:r>
    </w:p>
    <w:p w:rsidR="006961E5" w:rsidRPr="008C6AA3" w:rsidRDefault="006961E5" w:rsidP="00B17163">
      <w:pPr>
        <w:spacing w:after="0"/>
        <w:ind w:left="1428"/>
        <w:jc w:val="both"/>
        <w:rPr>
          <w:rFonts w:ascii="Arial" w:hAnsi="Arial" w:cs="Arial"/>
          <w:b/>
        </w:rPr>
      </w:pPr>
    </w:p>
    <w:p w:rsidR="006961E5" w:rsidRPr="00F3658A" w:rsidRDefault="006961E5" w:rsidP="006961E5">
      <w:pPr>
        <w:ind w:firstLine="426"/>
        <w:jc w:val="both"/>
        <w:rPr>
          <w:rFonts w:ascii="Arial" w:hAnsi="Arial" w:cs="Arial"/>
          <w:b/>
          <w:color w:val="FF0000"/>
          <w:u w:val="single"/>
        </w:rPr>
      </w:pPr>
      <w:r w:rsidRPr="00C57D2C">
        <w:rPr>
          <w:rFonts w:ascii="Arial" w:hAnsi="Arial" w:cs="Arial"/>
          <w:b/>
          <w:u w:val="single"/>
        </w:rPr>
        <w:t xml:space="preserve">Prijave se dostavljaju zaključno s </w:t>
      </w:r>
      <w:r w:rsidR="003517B7">
        <w:rPr>
          <w:rFonts w:ascii="Arial" w:hAnsi="Arial" w:cs="Arial"/>
          <w:b/>
          <w:u w:val="single"/>
        </w:rPr>
        <w:t>2</w:t>
      </w:r>
      <w:r w:rsidR="00B17163">
        <w:rPr>
          <w:rFonts w:ascii="Arial" w:hAnsi="Arial" w:cs="Arial"/>
          <w:b/>
          <w:u w:val="single"/>
        </w:rPr>
        <w:t>7</w:t>
      </w:r>
      <w:r w:rsidR="003517B7">
        <w:rPr>
          <w:rFonts w:ascii="Arial" w:hAnsi="Arial" w:cs="Arial"/>
          <w:b/>
          <w:u w:val="single"/>
        </w:rPr>
        <w:t>. 8</w:t>
      </w:r>
      <w:r w:rsidR="00782320" w:rsidRPr="00C57D2C">
        <w:rPr>
          <w:rFonts w:ascii="Arial" w:hAnsi="Arial" w:cs="Arial"/>
          <w:b/>
          <w:u w:val="single"/>
        </w:rPr>
        <w:t>.</w:t>
      </w:r>
      <w:r w:rsidR="00B17163">
        <w:rPr>
          <w:rFonts w:ascii="Arial" w:hAnsi="Arial" w:cs="Arial"/>
          <w:b/>
          <w:u w:val="single"/>
        </w:rPr>
        <w:t xml:space="preserve"> 2020. godine (četvrtak</w:t>
      </w:r>
      <w:r w:rsidRPr="00C57D2C">
        <w:rPr>
          <w:rFonts w:ascii="Arial" w:hAnsi="Arial" w:cs="Arial"/>
          <w:b/>
          <w:u w:val="single"/>
        </w:rPr>
        <w:t>), odnosno prihvatit će se p</w:t>
      </w:r>
      <w:r w:rsidR="001002F8">
        <w:rPr>
          <w:rFonts w:ascii="Arial" w:hAnsi="Arial" w:cs="Arial"/>
          <w:b/>
          <w:u w:val="single"/>
        </w:rPr>
        <w:t>rijave koje imaju poštanski pečat</w:t>
      </w:r>
      <w:r w:rsidR="003517B7">
        <w:rPr>
          <w:rFonts w:ascii="Arial" w:hAnsi="Arial" w:cs="Arial"/>
          <w:b/>
          <w:u w:val="single"/>
        </w:rPr>
        <w:t xml:space="preserve"> najkasnije s</w:t>
      </w:r>
      <w:r w:rsidRPr="00C57D2C">
        <w:rPr>
          <w:rFonts w:ascii="Arial" w:hAnsi="Arial" w:cs="Arial"/>
          <w:b/>
          <w:u w:val="single"/>
        </w:rPr>
        <w:t xml:space="preserve"> navedenim datumom</w:t>
      </w:r>
      <w:r w:rsidRPr="00F3658A">
        <w:rPr>
          <w:rFonts w:ascii="Arial" w:hAnsi="Arial" w:cs="Arial"/>
          <w:b/>
          <w:color w:val="FF0000"/>
          <w:u w:val="single"/>
        </w:rPr>
        <w:t xml:space="preserve">. </w:t>
      </w:r>
    </w:p>
    <w:p w:rsidR="006961E5" w:rsidRPr="007D1451" w:rsidRDefault="006961E5" w:rsidP="006961E5">
      <w:pPr>
        <w:ind w:firstLine="426"/>
        <w:jc w:val="both"/>
        <w:rPr>
          <w:rFonts w:ascii="Arial" w:hAnsi="Arial" w:cs="Arial"/>
          <w:lang w:eastAsia="hr-HR"/>
        </w:rPr>
      </w:pPr>
      <w:r w:rsidRPr="007D1451">
        <w:rPr>
          <w:rFonts w:ascii="Arial" w:hAnsi="Arial" w:cs="Arial"/>
          <w:lang w:eastAsia="hr-HR"/>
        </w:rPr>
        <w:t>Bi</w:t>
      </w:r>
      <w:r w:rsidR="003517B7">
        <w:rPr>
          <w:rFonts w:ascii="Arial" w:hAnsi="Arial" w:cs="Arial"/>
          <w:lang w:eastAsia="hr-HR"/>
        </w:rPr>
        <w:t xml:space="preserve">t </w:t>
      </w:r>
      <w:r w:rsidRPr="007D1451">
        <w:rPr>
          <w:rFonts w:ascii="Arial" w:hAnsi="Arial" w:cs="Arial"/>
          <w:lang w:eastAsia="hr-HR"/>
        </w:rPr>
        <w:t>će odbačene i neće biti predmet daljeg razmatranja prijave ako:</w:t>
      </w:r>
    </w:p>
    <w:p w:rsidR="006961E5" w:rsidRPr="007D1451" w:rsidRDefault="006961E5" w:rsidP="006961E5">
      <w:pPr>
        <w:pStyle w:val="ListParagraph"/>
        <w:numPr>
          <w:ilvl w:val="0"/>
          <w:numId w:val="16"/>
        </w:numPr>
        <w:spacing w:after="0"/>
        <w:ind w:left="993"/>
        <w:contextualSpacing/>
        <w:jc w:val="both"/>
        <w:rPr>
          <w:rFonts w:ascii="Arial" w:hAnsi="Arial" w:cs="Arial"/>
        </w:rPr>
      </w:pPr>
      <w:r w:rsidRPr="007D1451">
        <w:rPr>
          <w:rFonts w:ascii="Arial" w:hAnsi="Arial" w:cs="Arial"/>
          <w:lang w:eastAsia="hr-HR"/>
        </w:rPr>
        <w:t>su</w:t>
      </w:r>
      <w:r w:rsidRPr="007D1451">
        <w:rPr>
          <w:rFonts w:ascii="Arial" w:hAnsi="Arial" w:cs="Arial"/>
        </w:rPr>
        <w:t xml:space="preserve"> neblagovremene,</w:t>
      </w:r>
    </w:p>
    <w:p w:rsidR="006961E5" w:rsidRPr="007D1451" w:rsidRDefault="006961E5" w:rsidP="006961E5">
      <w:pPr>
        <w:pStyle w:val="ListParagraph"/>
        <w:numPr>
          <w:ilvl w:val="0"/>
          <w:numId w:val="16"/>
        </w:numPr>
        <w:spacing w:after="0"/>
        <w:ind w:left="993"/>
        <w:contextualSpacing/>
        <w:jc w:val="both"/>
        <w:rPr>
          <w:rFonts w:ascii="Arial" w:hAnsi="Arial" w:cs="Arial"/>
        </w:rPr>
      </w:pPr>
      <w:r w:rsidRPr="007D1451">
        <w:rPr>
          <w:rFonts w:ascii="Arial" w:hAnsi="Arial" w:cs="Arial"/>
        </w:rPr>
        <w:t xml:space="preserve">nemaju sve sadržajne elemente, </w:t>
      </w:r>
    </w:p>
    <w:p w:rsidR="006961E5" w:rsidRPr="007D1451" w:rsidRDefault="003517B7" w:rsidP="006961E5">
      <w:pPr>
        <w:pStyle w:val="ListParagraph"/>
        <w:numPr>
          <w:ilvl w:val="0"/>
          <w:numId w:val="16"/>
        </w:numPr>
        <w:spacing w:after="0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ne ispunjavaju uvjete ovog Javnog natječaja</w:t>
      </w:r>
      <w:r w:rsidR="006961E5" w:rsidRPr="007D1451">
        <w:rPr>
          <w:rFonts w:ascii="Arial" w:hAnsi="Arial" w:cs="Arial"/>
        </w:rPr>
        <w:t xml:space="preserve">, </w:t>
      </w:r>
    </w:p>
    <w:p w:rsidR="00DE5463" w:rsidRPr="00F3658A" w:rsidRDefault="00DE5463" w:rsidP="00DE5463">
      <w:pPr>
        <w:pStyle w:val="ListParagraph"/>
        <w:spacing w:after="0"/>
        <w:ind w:left="993"/>
        <w:contextualSpacing/>
        <w:jc w:val="both"/>
        <w:rPr>
          <w:rFonts w:ascii="Arial" w:hAnsi="Arial" w:cs="Arial"/>
          <w:color w:val="FF0000"/>
        </w:rPr>
      </w:pPr>
    </w:p>
    <w:p w:rsidR="006961E5" w:rsidRPr="00F3658A" w:rsidRDefault="006961E5" w:rsidP="006961E5">
      <w:pPr>
        <w:ind w:left="284"/>
        <w:jc w:val="both"/>
        <w:rPr>
          <w:rFonts w:ascii="Arial" w:hAnsi="Arial" w:cs="Arial"/>
          <w:b/>
          <w:u w:val="single"/>
        </w:rPr>
      </w:pPr>
      <w:r w:rsidRPr="00F3658A">
        <w:rPr>
          <w:rFonts w:ascii="Arial" w:hAnsi="Arial" w:cs="Arial"/>
          <w:b/>
          <w:u w:val="single"/>
        </w:rPr>
        <w:t xml:space="preserve">Pravo </w:t>
      </w:r>
      <w:r w:rsidR="003517B7">
        <w:rPr>
          <w:rFonts w:ascii="Arial" w:hAnsi="Arial" w:cs="Arial"/>
          <w:b/>
          <w:u w:val="single"/>
        </w:rPr>
        <w:t>sudjelovanja</w:t>
      </w:r>
    </w:p>
    <w:p w:rsidR="003D425B" w:rsidRDefault="00FF5774" w:rsidP="003D425B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F3658A">
        <w:rPr>
          <w:rFonts w:ascii="Arial" w:hAnsi="Arial" w:cs="Arial"/>
        </w:rPr>
        <w:t>Korisnici</w:t>
      </w:r>
      <w:r w:rsidR="006961E5" w:rsidRPr="00F3658A">
        <w:rPr>
          <w:rFonts w:ascii="Arial" w:hAnsi="Arial" w:cs="Arial"/>
        </w:rPr>
        <w:t xml:space="preserve"> sredstava koji d</w:t>
      </w:r>
      <w:r w:rsidR="003517B7">
        <w:rPr>
          <w:rFonts w:ascii="Arial" w:hAnsi="Arial" w:cs="Arial"/>
        </w:rPr>
        <w:t>o završetka ovog Javnog natječaja</w:t>
      </w:r>
      <w:r w:rsidR="006961E5" w:rsidRPr="00F3658A">
        <w:rPr>
          <w:rFonts w:ascii="Arial" w:hAnsi="Arial" w:cs="Arial"/>
        </w:rPr>
        <w:t xml:space="preserve"> nisu izvršili svoje ranije preuzete obaveze po osnovu korištenja poticajnih sredstava o</w:t>
      </w:r>
      <w:r w:rsidR="003517B7">
        <w:rPr>
          <w:rFonts w:ascii="Arial" w:hAnsi="Arial" w:cs="Arial"/>
        </w:rPr>
        <w:t>vog Ministarstva, nemaju pravo sudjelovanja u ovom Javnom natječaju</w:t>
      </w:r>
      <w:r w:rsidR="006961E5" w:rsidRPr="00F3658A">
        <w:rPr>
          <w:rFonts w:ascii="Arial" w:hAnsi="Arial" w:cs="Arial"/>
        </w:rPr>
        <w:t>, odnosno njihove prijave se neće uzeti u razmatranje.</w:t>
      </w:r>
    </w:p>
    <w:p w:rsidR="00FF5774" w:rsidRPr="00F3658A" w:rsidRDefault="003D425B" w:rsidP="003517B7">
      <w:pPr>
        <w:pStyle w:val="NoSpacing"/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 xml:space="preserve">            </w:t>
      </w:r>
      <w:r w:rsidR="00FF5774" w:rsidRPr="00F3658A">
        <w:rPr>
          <w:rFonts w:ascii="Arial" w:hAnsi="Arial" w:cs="Arial"/>
          <w:lang w:val="hr-HR"/>
        </w:rPr>
        <w:t>Prema korisnicima sredstava dodi</w:t>
      </w:r>
      <w:r w:rsidR="003517B7">
        <w:rPr>
          <w:rFonts w:ascii="Arial" w:hAnsi="Arial" w:cs="Arial"/>
          <w:lang w:val="hr-HR"/>
        </w:rPr>
        <w:t>jeljenih po ovom Javnom natječaju</w:t>
      </w:r>
      <w:r w:rsidR="00FF5774" w:rsidRPr="00F3658A">
        <w:rPr>
          <w:rFonts w:ascii="Arial" w:hAnsi="Arial" w:cs="Arial"/>
          <w:lang w:val="hr-HR"/>
        </w:rPr>
        <w:t xml:space="preserve">, koji ne ispune obaveze iz člana 12. Uredbe o kriterijima za utvrđivanje korisnika i načinu raspodjele dijela prihoda ostvarenih po osnovu naknada za priređivanje igara na sreću („Službene novine Federacije BiH“, broj 89/15) primjenit će se odredbe člana 7. Uredbe o izmjenama i dopunama Uredbe o kriterijima za utvrđivanje korisnika i načinu raspodjele dijela prihoda ostvarenih po osnovu naknada za priređivanje igara na sreću („Službene novine Federacije BiH“, broj 11/17), kako je navedeno i u obrascu zahtjeva. </w:t>
      </w:r>
    </w:p>
    <w:p w:rsidR="006961E5" w:rsidRPr="008C6AA3" w:rsidRDefault="00FF5774" w:rsidP="008C6AA3">
      <w:pPr>
        <w:ind w:firstLine="720"/>
        <w:jc w:val="both"/>
        <w:rPr>
          <w:rFonts w:ascii="Arial" w:hAnsi="Arial" w:cs="Arial"/>
          <w:lang w:val="hr-HR"/>
        </w:rPr>
      </w:pPr>
      <w:r w:rsidRPr="00F3658A">
        <w:rPr>
          <w:rFonts w:ascii="Arial" w:hAnsi="Arial" w:cs="Arial"/>
          <w:lang w:val="hr-HR"/>
        </w:rPr>
        <w:t>Organizacije kojima su, u skladu s Uredbom, dodijeljena sredstava za finan</w:t>
      </w:r>
      <w:r w:rsidR="003517B7">
        <w:rPr>
          <w:rFonts w:ascii="Arial" w:hAnsi="Arial" w:cs="Arial"/>
          <w:lang w:val="hr-HR"/>
        </w:rPr>
        <w:t>c</w:t>
      </w:r>
      <w:r w:rsidRPr="00F3658A">
        <w:rPr>
          <w:rFonts w:ascii="Arial" w:hAnsi="Arial" w:cs="Arial"/>
          <w:lang w:val="hr-HR"/>
        </w:rPr>
        <w:t>iranje predloženih programa i projekata, dužna su do kraja kalendarske godine, u kojoj su sredstva dodijeljena, dostaviti Mini</w:t>
      </w:r>
      <w:r w:rsidR="003517B7">
        <w:rPr>
          <w:rFonts w:ascii="Arial" w:hAnsi="Arial" w:cs="Arial"/>
          <w:lang w:val="hr-HR"/>
        </w:rPr>
        <w:t>starstvu izvješće</w:t>
      </w:r>
      <w:r w:rsidRPr="00F3658A">
        <w:rPr>
          <w:rFonts w:ascii="Arial" w:hAnsi="Arial" w:cs="Arial"/>
          <w:lang w:val="hr-HR"/>
        </w:rPr>
        <w:t xml:space="preserve"> o namjen</w:t>
      </w:r>
      <w:r w:rsidR="003517B7">
        <w:rPr>
          <w:rFonts w:ascii="Arial" w:hAnsi="Arial" w:cs="Arial"/>
          <w:lang w:val="hr-HR"/>
        </w:rPr>
        <w:t>skom utrošku dodijeljenih financ</w:t>
      </w:r>
      <w:r w:rsidRPr="00F3658A">
        <w:rPr>
          <w:rFonts w:ascii="Arial" w:hAnsi="Arial" w:cs="Arial"/>
          <w:lang w:val="hr-HR"/>
        </w:rPr>
        <w:t xml:space="preserve">ijskih sredstava.  </w:t>
      </w:r>
    </w:p>
    <w:p w:rsidR="006961E5" w:rsidRPr="00F3658A" w:rsidRDefault="006961E5" w:rsidP="006961E5">
      <w:pPr>
        <w:ind w:left="284"/>
        <w:jc w:val="both"/>
        <w:rPr>
          <w:rFonts w:ascii="Arial" w:hAnsi="Arial" w:cs="Arial"/>
          <w:b/>
          <w:u w:val="single"/>
        </w:rPr>
      </w:pPr>
      <w:r w:rsidRPr="00F3658A">
        <w:rPr>
          <w:rFonts w:ascii="Arial" w:hAnsi="Arial" w:cs="Arial"/>
          <w:b/>
          <w:u w:val="single"/>
        </w:rPr>
        <w:t xml:space="preserve">Napomene </w:t>
      </w:r>
    </w:p>
    <w:p w:rsidR="006961E5" w:rsidRDefault="006961E5" w:rsidP="006961E5">
      <w:pPr>
        <w:pStyle w:val="NoSpacing"/>
        <w:spacing w:line="276" w:lineRule="auto"/>
        <w:jc w:val="both"/>
        <w:rPr>
          <w:rFonts w:ascii="Arial" w:hAnsi="Arial" w:cs="Arial"/>
          <w:w w:val="101"/>
          <w:sz w:val="24"/>
          <w:szCs w:val="24"/>
        </w:rPr>
      </w:pPr>
      <w:r w:rsidRPr="00F3658A">
        <w:rPr>
          <w:rFonts w:ascii="Arial" w:hAnsi="Arial" w:cs="Arial"/>
        </w:rPr>
        <w:tab/>
        <w:t xml:space="preserve">Sa podnosiocima prihvaćenih prijava Ministarstvo zaključuje ugovore, kojima će </w:t>
      </w:r>
      <w:r w:rsidR="003517B7">
        <w:rPr>
          <w:rFonts w:ascii="Arial" w:hAnsi="Arial" w:cs="Arial"/>
          <w:w w:val="101"/>
        </w:rPr>
        <w:t>se definirati</w:t>
      </w:r>
      <w:r w:rsidRPr="00F3658A">
        <w:rPr>
          <w:rFonts w:ascii="Arial" w:hAnsi="Arial" w:cs="Arial"/>
          <w:w w:val="101"/>
        </w:rPr>
        <w:t xml:space="preserve"> međusobna prava i obaveze ugovornih strana, a posebno </w:t>
      </w:r>
      <w:r w:rsidRPr="00F3658A">
        <w:rPr>
          <w:rFonts w:ascii="Arial" w:hAnsi="Arial" w:cs="Arial"/>
          <w:spacing w:val="3"/>
          <w:w w:val="101"/>
        </w:rPr>
        <w:t>n</w:t>
      </w:r>
      <w:r w:rsidRPr="00F3658A">
        <w:rPr>
          <w:rFonts w:ascii="Arial" w:hAnsi="Arial" w:cs="Arial"/>
          <w:spacing w:val="-1"/>
          <w:w w:val="101"/>
        </w:rPr>
        <w:t>a</w:t>
      </w:r>
      <w:r w:rsidRPr="00F3658A">
        <w:rPr>
          <w:rFonts w:ascii="Arial" w:hAnsi="Arial" w:cs="Arial"/>
          <w:w w:val="101"/>
        </w:rPr>
        <w:t>č</w:t>
      </w:r>
      <w:r w:rsidRPr="00F3658A">
        <w:rPr>
          <w:rFonts w:ascii="Arial" w:hAnsi="Arial" w:cs="Arial"/>
          <w:spacing w:val="2"/>
          <w:w w:val="101"/>
        </w:rPr>
        <w:t>i</w:t>
      </w:r>
      <w:r w:rsidRPr="00F3658A">
        <w:rPr>
          <w:rFonts w:ascii="Arial" w:hAnsi="Arial" w:cs="Arial"/>
          <w:w w:val="101"/>
        </w:rPr>
        <w:t>n</w:t>
      </w:r>
      <w:r w:rsidRPr="00F3658A">
        <w:rPr>
          <w:rFonts w:ascii="Arial" w:hAnsi="Arial" w:cs="Arial"/>
          <w:spacing w:val="-23"/>
        </w:rPr>
        <w:t xml:space="preserve"> </w:t>
      </w:r>
      <w:r w:rsidRPr="00F3658A">
        <w:rPr>
          <w:rFonts w:ascii="Arial" w:hAnsi="Arial" w:cs="Arial"/>
          <w:w w:val="101"/>
        </w:rPr>
        <w:t>i</w:t>
      </w:r>
      <w:r w:rsidRPr="00F3658A">
        <w:rPr>
          <w:rFonts w:ascii="Arial" w:hAnsi="Arial" w:cs="Arial"/>
          <w:spacing w:val="-22"/>
        </w:rPr>
        <w:t xml:space="preserve"> </w:t>
      </w:r>
      <w:r w:rsidRPr="00F3658A">
        <w:rPr>
          <w:rFonts w:ascii="Arial" w:hAnsi="Arial" w:cs="Arial"/>
          <w:spacing w:val="1"/>
          <w:w w:val="101"/>
        </w:rPr>
        <w:t>d</w:t>
      </w:r>
      <w:r w:rsidRPr="00F3658A">
        <w:rPr>
          <w:rFonts w:ascii="Arial" w:hAnsi="Arial" w:cs="Arial"/>
          <w:w w:val="101"/>
        </w:rPr>
        <w:t>i</w:t>
      </w:r>
      <w:r w:rsidRPr="00F3658A">
        <w:rPr>
          <w:rFonts w:ascii="Arial" w:hAnsi="Arial" w:cs="Arial"/>
          <w:spacing w:val="1"/>
          <w:w w:val="101"/>
        </w:rPr>
        <w:t>n</w:t>
      </w:r>
      <w:r w:rsidRPr="00F3658A">
        <w:rPr>
          <w:rFonts w:ascii="Arial" w:hAnsi="Arial" w:cs="Arial"/>
          <w:w w:val="101"/>
        </w:rPr>
        <w:t>a</w:t>
      </w:r>
      <w:r w:rsidRPr="00F3658A">
        <w:rPr>
          <w:rFonts w:ascii="Arial" w:hAnsi="Arial" w:cs="Arial"/>
          <w:spacing w:val="-2"/>
          <w:w w:val="101"/>
        </w:rPr>
        <w:t>m</w:t>
      </w:r>
      <w:r w:rsidRPr="00F3658A">
        <w:rPr>
          <w:rFonts w:ascii="Arial" w:hAnsi="Arial" w:cs="Arial"/>
          <w:w w:val="101"/>
        </w:rPr>
        <w:t>i</w:t>
      </w:r>
      <w:r w:rsidRPr="00F3658A">
        <w:rPr>
          <w:rFonts w:ascii="Arial" w:hAnsi="Arial" w:cs="Arial"/>
          <w:spacing w:val="1"/>
          <w:w w:val="101"/>
        </w:rPr>
        <w:t>k</w:t>
      </w:r>
      <w:r w:rsidRPr="00F3658A">
        <w:rPr>
          <w:rFonts w:ascii="Arial" w:hAnsi="Arial" w:cs="Arial"/>
        </w:rPr>
        <w:t xml:space="preserve">a </w:t>
      </w:r>
      <w:r w:rsidRPr="00F3658A">
        <w:rPr>
          <w:rFonts w:ascii="Arial" w:hAnsi="Arial" w:cs="Arial"/>
          <w:spacing w:val="-2"/>
          <w:w w:val="101"/>
        </w:rPr>
        <w:t>k</w:t>
      </w:r>
      <w:r w:rsidRPr="00F3658A">
        <w:rPr>
          <w:rFonts w:ascii="Arial" w:hAnsi="Arial" w:cs="Arial"/>
          <w:spacing w:val="3"/>
          <w:w w:val="101"/>
        </w:rPr>
        <w:t>o</w:t>
      </w:r>
      <w:r w:rsidRPr="00F3658A">
        <w:rPr>
          <w:rFonts w:ascii="Arial" w:hAnsi="Arial" w:cs="Arial"/>
          <w:spacing w:val="-1"/>
          <w:w w:val="101"/>
        </w:rPr>
        <w:t>r</w:t>
      </w:r>
      <w:r w:rsidRPr="00F3658A">
        <w:rPr>
          <w:rFonts w:ascii="Arial" w:hAnsi="Arial" w:cs="Arial"/>
          <w:spacing w:val="1"/>
          <w:w w:val="101"/>
        </w:rPr>
        <w:t>i</w:t>
      </w:r>
      <w:r w:rsidRPr="00F3658A">
        <w:rPr>
          <w:rFonts w:ascii="Arial" w:hAnsi="Arial" w:cs="Arial"/>
          <w:w w:val="101"/>
        </w:rPr>
        <w:t>št</w:t>
      </w:r>
      <w:r w:rsidRPr="00F3658A">
        <w:rPr>
          <w:rFonts w:ascii="Arial" w:hAnsi="Arial" w:cs="Arial"/>
          <w:spacing w:val="-1"/>
          <w:w w:val="101"/>
        </w:rPr>
        <w:t>e</w:t>
      </w:r>
      <w:r w:rsidRPr="00F3658A">
        <w:rPr>
          <w:rFonts w:ascii="Arial" w:hAnsi="Arial" w:cs="Arial"/>
          <w:spacing w:val="3"/>
          <w:w w:val="101"/>
        </w:rPr>
        <w:t>n</w:t>
      </w:r>
      <w:r w:rsidRPr="00F3658A">
        <w:rPr>
          <w:rFonts w:ascii="Arial" w:hAnsi="Arial" w:cs="Arial"/>
          <w:w w:val="101"/>
        </w:rPr>
        <w:t>ja</w:t>
      </w:r>
      <w:r w:rsidRPr="00F3658A">
        <w:rPr>
          <w:rFonts w:ascii="Arial" w:hAnsi="Arial" w:cs="Arial"/>
        </w:rPr>
        <w:t xml:space="preserve"> </w:t>
      </w:r>
      <w:r w:rsidRPr="00F3658A">
        <w:rPr>
          <w:rFonts w:ascii="Arial" w:hAnsi="Arial" w:cs="Arial"/>
          <w:spacing w:val="-2"/>
          <w:w w:val="101"/>
        </w:rPr>
        <w:t>d</w:t>
      </w:r>
      <w:r w:rsidRPr="00F3658A">
        <w:rPr>
          <w:rFonts w:ascii="Arial" w:hAnsi="Arial" w:cs="Arial"/>
          <w:spacing w:val="1"/>
          <w:w w:val="101"/>
        </w:rPr>
        <w:t>od</w:t>
      </w:r>
      <w:r w:rsidRPr="00F3658A">
        <w:rPr>
          <w:rFonts w:ascii="Arial" w:hAnsi="Arial" w:cs="Arial"/>
          <w:w w:val="101"/>
        </w:rPr>
        <w:t>ije</w:t>
      </w:r>
      <w:r w:rsidRPr="00F3658A">
        <w:rPr>
          <w:rFonts w:ascii="Arial" w:hAnsi="Arial" w:cs="Arial"/>
          <w:spacing w:val="2"/>
          <w:w w:val="101"/>
        </w:rPr>
        <w:t>l</w:t>
      </w:r>
      <w:r w:rsidRPr="00F3658A">
        <w:rPr>
          <w:rFonts w:ascii="Arial" w:hAnsi="Arial" w:cs="Arial"/>
          <w:spacing w:val="-3"/>
          <w:w w:val="101"/>
        </w:rPr>
        <w:t>j</w:t>
      </w:r>
      <w:r w:rsidRPr="00F3658A">
        <w:rPr>
          <w:rFonts w:ascii="Arial" w:hAnsi="Arial" w:cs="Arial"/>
          <w:spacing w:val="1"/>
          <w:w w:val="101"/>
        </w:rPr>
        <w:t>e</w:t>
      </w:r>
      <w:r w:rsidRPr="00F3658A">
        <w:rPr>
          <w:rFonts w:ascii="Arial" w:hAnsi="Arial" w:cs="Arial"/>
          <w:spacing w:val="-2"/>
          <w:w w:val="101"/>
        </w:rPr>
        <w:t>n</w:t>
      </w:r>
      <w:r w:rsidR="003517B7">
        <w:rPr>
          <w:rFonts w:ascii="Arial" w:hAnsi="Arial" w:cs="Arial"/>
          <w:w w:val="101"/>
        </w:rPr>
        <w:t>ih financ</w:t>
      </w:r>
      <w:r w:rsidRPr="00F3658A">
        <w:rPr>
          <w:rFonts w:ascii="Arial" w:hAnsi="Arial" w:cs="Arial"/>
          <w:w w:val="101"/>
        </w:rPr>
        <w:t>ijskih s</w:t>
      </w:r>
      <w:r w:rsidRPr="00F3658A">
        <w:rPr>
          <w:rFonts w:ascii="Arial" w:hAnsi="Arial" w:cs="Arial"/>
          <w:spacing w:val="1"/>
          <w:w w:val="101"/>
        </w:rPr>
        <w:t>r</w:t>
      </w:r>
      <w:r w:rsidRPr="00F3658A">
        <w:rPr>
          <w:rFonts w:ascii="Arial" w:hAnsi="Arial" w:cs="Arial"/>
          <w:w w:val="101"/>
        </w:rPr>
        <w:t>e</w:t>
      </w:r>
      <w:r w:rsidRPr="00F3658A">
        <w:rPr>
          <w:rFonts w:ascii="Arial" w:hAnsi="Arial" w:cs="Arial"/>
          <w:spacing w:val="-2"/>
          <w:w w:val="101"/>
        </w:rPr>
        <w:t>d</w:t>
      </w:r>
      <w:r w:rsidRPr="00F3658A">
        <w:rPr>
          <w:rFonts w:ascii="Arial" w:hAnsi="Arial" w:cs="Arial"/>
          <w:w w:val="101"/>
        </w:rPr>
        <w:t>s</w:t>
      </w:r>
      <w:r w:rsidRPr="00F3658A">
        <w:rPr>
          <w:rFonts w:ascii="Arial" w:hAnsi="Arial" w:cs="Arial"/>
          <w:spacing w:val="2"/>
          <w:w w:val="101"/>
        </w:rPr>
        <w:t>t</w:t>
      </w:r>
      <w:r w:rsidRPr="00F3658A">
        <w:rPr>
          <w:rFonts w:ascii="Arial" w:hAnsi="Arial" w:cs="Arial"/>
          <w:spacing w:val="-3"/>
          <w:w w:val="101"/>
        </w:rPr>
        <w:t>a</w:t>
      </w:r>
      <w:r w:rsidRPr="00F3658A">
        <w:rPr>
          <w:rFonts w:ascii="Arial" w:hAnsi="Arial" w:cs="Arial"/>
          <w:spacing w:val="1"/>
          <w:w w:val="101"/>
        </w:rPr>
        <w:t>v</w:t>
      </w:r>
      <w:r w:rsidRPr="00F3658A">
        <w:rPr>
          <w:rFonts w:ascii="Arial" w:hAnsi="Arial" w:cs="Arial"/>
          <w:w w:val="101"/>
        </w:rPr>
        <w:t>a, te</w:t>
      </w:r>
      <w:r w:rsidRPr="00F3658A">
        <w:rPr>
          <w:rFonts w:ascii="Arial" w:hAnsi="Arial" w:cs="Arial"/>
          <w:spacing w:val="2"/>
        </w:rPr>
        <w:t xml:space="preserve"> </w:t>
      </w:r>
      <w:r w:rsidRPr="00F3658A">
        <w:rPr>
          <w:rFonts w:ascii="Arial" w:hAnsi="Arial" w:cs="Arial"/>
          <w:spacing w:val="1"/>
          <w:w w:val="101"/>
        </w:rPr>
        <w:t>n</w:t>
      </w:r>
      <w:r w:rsidRPr="00F3658A">
        <w:rPr>
          <w:rFonts w:ascii="Arial" w:hAnsi="Arial" w:cs="Arial"/>
          <w:spacing w:val="-3"/>
          <w:w w:val="101"/>
        </w:rPr>
        <w:t>a</w:t>
      </w:r>
      <w:r w:rsidRPr="00F3658A">
        <w:rPr>
          <w:rFonts w:ascii="Arial" w:hAnsi="Arial" w:cs="Arial"/>
          <w:spacing w:val="1"/>
          <w:w w:val="101"/>
        </w:rPr>
        <w:t>d</w:t>
      </w:r>
      <w:r w:rsidRPr="00F3658A">
        <w:rPr>
          <w:rFonts w:ascii="Arial" w:hAnsi="Arial" w:cs="Arial"/>
          <w:w w:val="101"/>
        </w:rPr>
        <w:t>z</w:t>
      </w:r>
      <w:r w:rsidRPr="00F3658A">
        <w:rPr>
          <w:rFonts w:ascii="Arial" w:hAnsi="Arial" w:cs="Arial"/>
          <w:spacing w:val="1"/>
          <w:w w:val="101"/>
        </w:rPr>
        <w:t>o</w:t>
      </w:r>
      <w:r w:rsidRPr="00F3658A">
        <w:rPr>
          <w:rFonts w:ascii="Arial" w:hAnsi="Arial" w:cs="Arial"/>
          <w:w w:val="101"/>
        </w:rPr>
        <w:t>r</w:t>
      </w:r>
      <w:r w:rsidRPr="00F3658A">
        <w:rPr>
          <w:rFonts w:ascii="Arial" w:hAnsi="Arial" w:cs="Arial"/>
          <w:spacing w:val="-1"/>
        </w:rPr>
        <w:t xml:space="preserve"> </w:t>
      </w:r>
      <w:r w:rsidRPr="00F3658A">
        <w:rPr>
          <w:rFonts w:ascii="Arial" w:hAnsi="Arial" w:cs="Arial"/>
          <w:spacing w:val="1"/>
          <w:w w:val="101"/>
        </w:rPr>
        <w:t>n</w:t>
      </w:r>
      <w:r w:rsidRPr="00F3658A">
        <w:rPr>
          <w:rFonts w:ascii="Arial" w:hAnsi="Arial" w:cs="Arial"/>
          <w:w w:val="101"/>
        </w:rPr>
        <w:t>ad</w:t>
      </w:r>
      <w:r w:rsidRPr="00F3658A">
        <w:rPr>
          <w:rFonts w:ascii="Arial" w:hAnsi="Arial" w:cs="Arial"/>
          <w:spacing w:val="1"/>
        </w:rPr>
        <w:t xml:space="preserve"> </w:t>
      </w:r>
      <w:r w:rsidRPr="00F3658A">
        <w:rPr>
          <w:rFonts w:ascii="Arial" w:hAnsi="Arial" w:cs="Arial"/>
          <w:spacing w:val="-2"/>
          <w:w w:val="101"/>
        </w:rPr>
        <w:t>u</w:t>
      </w:r>
      <w:r w:rsidRPr="00F3658A">
        <w:rPr>
          <w:rFonts w:ascii="Arial" w:hAnsi="Arial" w:cs="Arial"/>
          <w:spacing w:val="2"/>
          <w:w w:val="101"/>
        </w:rPr>
        <w:t>t</w:t>
      </w:r>
      <w:r w:rsidRPr="00F3658A">
        <w:rPr>
          <w:rFonts w:ascii="Arial" w:hAnsi="Arial" w:cs="Arial"/>
          <w:spacing w:val="1"/>
          <w:w w:val="101"/>
        </w:rPr>
        <w:t>r</w:t>
      </w:r>
      <w:r w:rsidRPr="00F3658A">
        <w:rPr>
          <w:rFonts w:ascii="Arial" w:hAnsi="Arial" w:cs="Arial"/>
          <w:w w:val="101"/>
        </w:rPr>
        <w:t>o</w:t>
      </w:r>
      <w:r w:rsidRPr="00F3658A">
        <w:rPr>
          <w:rFonts w:ascii="Arial" w:hAnsi="Arial" w:cs="Arial"/>
          <w:spacing w:val="3"/>
          <w:w w:val="101"/>
        </w:rPr>
        <w:t>š</w:t>
      </w:r>
      <w:r w:rsidRPr="00F3658A">
        <w:rPr>
          <w:rFonts w:ascii="Arial" w:hAnsi="Arial" w:cs="Arial"/>
          <w:spacing w:val="-2"/>
          <w:w w:val="101"/>
        </w:rPr>
        <w:t>k</w:t>
      </w:r>
      <w:r w:rsidRPr="00F3658A">
        <w:rPr>
          <w:rFonts w:ascii="Arial" w:hAnsi="Arial" w:cs="Arial"/>
          <w:spacing w:val="1"/>
          <w:w w:val="101"/>
        </w:rPr>
        <w:t>o</w:t>
      </w:r>
      <w:r w:rsidRPr="00F3658A">
        <w:rPr>
          <w:rFonts w:ascii="Arial" w:hAnsi="Arial" w:cs="Arial"/>
          <w:w w:val="101"/>
        </w:rPr>
        <w:t>m</w:t>
      </w:r>
      <w:r w:rsidRPr="00F3658A">
        <w:rPr>
          <w:rFonts w:ascii="Arial" w:hAnsi="Arial" w:cs="Arial"/>
          <w:spacing w:val="-2"/>
        </w:rPr>
        <w:t xml:space="preserve"> </w:t>
      </w:r>
      <w:r w:rsidRPr="00F3658A">
        <w:rPr>
          <w:rFonts w:ascii="Arial" w:hAnsi="Arial" w:cs="Arial"/>
          <w:w w:val="101"/>
        </w:rPr>
        <w:t>ist</w:t>
      </w:r>
      <w:r w:rsidRPr="00F3658A">
        <w:rPr>
          <w:rFonts w:ascii="Arial" w:hAnsi="Arial" w:cs="Arial"/>
          <w:spacing w:val="2"/>
          <w:w w:val="101"/>
        </w:rPr>
        <w:t>i</w:t>
      </w:r>
      <w:r w:rsidRPr="00FF5774">
        <w:rPr>
          <w:rFonts w:ascii="Arial" w:hAnsi="Arial" w:cs="Arial"/>
          <w:w w:val="101"/>
          <w:sz w:val="24"/>
          <w:szCs w:val="24"/>
        </w:rPr>
        <w:t>h.</w:t>
      </w:r>
    </w:p>
    <w:sectPr w:rsidR="006961E5" w:rsidSect="00CD5497">
      <w:headerReference w:type="default" r:id="rId8"/>
      <w:footerReference w:type="default" r:id="rId9"/>
      <w:pgSz w:w="11906" w:h="16838" w:code="9"/>
      <w:pgMar w:top="851" w:right="1134" w:bottom="102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2DB" w:rsidRDefault="002C62DB" w:rsidP="001A083B">
      <w:pPr>
        <w:spacing w:after="0" w:line="240" w:lineRule="auto"/>
      </w:pPr>
      <w:r>
        <w:separator/>
      </w:r>
    </w:p>
  </w:endnote>
  <w:endnote w:type="continuationSeparator" w:id="0">
    <w:p w:rsidR="002C62DB" w:rsidRDefault="002C62DB" w:rsidP="001A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74"/>
      <w:gridCol w:w="964"/>
    </w:tblGrid>
    <w:tr w:rsidR="007E3E64" w:rsidRPr="00A2442E">
      <w:tc>
        <w:tcPr>
          <w:tcW w:w="4500" w:type="pct"/>
          <w:tcBorders>
            <w:top w:val="single" w:sz="4" w:space="0" w:color="000000"/>
          </w:tcBorders>
        </w:tcPr>
        <w:p w:rsidR="007E3E64" w:rsidRPr="00A2442E" w:rsidRDefault="001903B3" w:rsidP="004F6272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</w:rPr>
            <w:t>Financ</w:t>
          </w:r>
          <w:r w:rsidR="008C6AA3">
            <w:rPr>
              <w:rFonts w:ascii="Arial" w:hAnsi="Arial" w:cs="Arial"/>
              <w:sz w:val="18"/>
              <w:szCs w:val="18"/>
            </w:rPr>
            <w:t>iranje</w:t>
          </w:r>
          <w:proofErr w:type="spellEnd"/>
          <w:r w:rsidR="008C6AA3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="008C6AA3">
            <w:rPr>
              <w:rFonts w:ascii="Arial" w:hAnsi="Arial" w:cs="Arial"/>
              <w:sz w:val="18"/>
              <w:szCs w:val="18"/>
            </w:rPr>
            <w:t>programa</w:t>
          </w:r>
          <w:proofErr w:type="spellEnd"/>
          <w:r w:rsidR="008C6AA3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="008C6AA3">
            <w:rPr>
              <w:rFonts w:ascii="Arial" w:hAnsi="Arial" w:cs="Arial"/>
              <w:sz w:val="18"/>
              <w:szCs w:val="18"/>
            </w:rPr>
            <w:t>i</w:t>
          </w:r>
          <w:proofErr w:type="spellEnd"/>
          <w:r w:rsidR="008C6AA3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="008C6AA3">
            <w:rPr>
              <w:rFonts w:ascii="Arial" w:hAnsi="Arial" w:cs="Arial"/>
              <w:sz w:val="18"/>
              <w:szCs w:val="18"/>
            </w:rPr>
            <w:t>projekata</w:t>
          </w:r>
          <w:proofErr w:type="spellEnd"/>
          <w:r w:rsidR="008C6AA3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="008C6AA3">
            <w:rPr>
              <w:rFonts w:ascii="Arial" w:hAnsi="Arial" w:cs="Arial"/>
              <w:sz w:val="18"/>
              <w:szCs w:val="18"/>
            </w:rPr>
            <w:t>iz</w:t>
          </w:r>
          <w:proofErr w:type="spellEnd"/>
          <w:r w:rsidR="008C6AA3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="008C6AA3">
            <w:rPr>
              <w:rFonts w:ascii="Arial" w:hAnsi="Arial" w:cs="Arial"/>
              <w:sz w:val="18"/>
              <w:szCs w:val="18"/>
            </w:rPr>
            <w:t>dijela</w:t>
          </w:r>
          <w:proofErr w:type="spellEnd"/>
          <w:r w:rsidR="008C6AA3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="008C6AA3">
            <w:rPr>
              <w:rFonts w:ascii="Arial" w:hAnsi="Arial" w:cs="Arial"/>
              <w:sz w:val="18"/>
              <w:szCs w:val="18"/>
            </w:rPr>
            <w:t>prihoda</w:t>
          </w:r>
          <w:proofErr w:type="spellEnd"/>
          <w:r w:rsidR="008C6AA3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="008C6AA3">
            <w:rPr>
              <w:rFonts w:ascii="Arial" w:hAnsi="Arial" w:cs="Arial"/>
              <w:sz w:val="18"/>
              <w:szCs w:val="18"/>
            </w:rPr>
            <w:t>ostvarenih</w:t>
          </w:r>
          <w:proofErr w:type="spellEnd"/>
          <w:r w:rsidR="008C6AA3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="008C6AA3">
            <w:rPr>
              <w:rFonts w:ascii="Arial" w:hAnsi="Arial" w:cs="Arial"/>
              <w:sz w:val="18"/>
              <w:szCs w:val="18"/>
            </w:rPr>
            <w:t>po</w:t>
          </w:r>
          <w:proofErr w:type="spellEnd"/>
          <w:r w:rsidR="008C6AA3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="008C6AA3">
            <w:rPr>
              <w:rFonts w:ascii="Arial" w:hAnsi="Arial" w:cs="Arial"/>
              <w:sz w:val="18"/>
              <w:szCs w:val="18"/>
            </w:rPr>
            <w:t>osnovu</w:t>
          </w:r>
          <w:proofErr w:type="spellEnd"/>
          <w:r w:rsidR="008C6AA3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="008C6AA3">
            <w:rPr>
              <w:rFonts w:ascii="Arial" w:hAnsi="Arial" w:cs="Arial"/>
              <w:sz w:val="18"/>
              <w:szCs w:val="18"/>
            </w:rPr>
            <w:t>naknada</w:t>
          </w:r>
          <w:proofErr w:type="spellEnd"/>
          <w:r w:rsidR="00F3658A">
            <w:rPr>
              <w:rFonts w:ascii="Arial" w:hAnsi="Arial" w:cs="Arial"/>
              <w:sz w:val="18"/>
              <w:szCs w:val="18"/>
            </w:rPr>
            <w:t xml:space="preserve"> za </w:t>
          </w:r>
          <w:proofErr w:type="spellStart"/>
          <w:r w:rsidR="00F3658A">
            <w:rPr>
              <w:rFonts w:ascii="Arial" w:hAnsi="Arial" w:cs="Arial"/>
              <w:sz w:val="18"/>
              <w:szCs w:val="18"/>
            </w:rPr>
            <w:t>priređivanje</w:t>
          </w:r>
          <w:proofErr w:type="spellEnd"/>
          <w:r w:rsidR="008C6AA3">
            <w:rPr>
              <w:rFonts w:ascii="Arial" w:hAnsi="Arial" w:cs="Arial"/>
              <w:sz w:val="18"/>
              <w:szCs w:val="18"/>
            </w:rPr>
            <w:t xml:space="preserve">            </w:t>
          </w:r>
          <w:r w:rsidR="00F3658A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="00F3658A">
            <w:rPr>
              <w:rFonts w:ascii="Arial" w:hAnsi="Arial" w:cs="Arial"/>
              <w:sz w:val="18"/>
              <w:szCs w:val="18"/>
            </w:rPr>
            <w:t>igara</w:t>
          </w:r>
          <w:proofErr w:type="spellEnd"/>
          <w:r w:rsidR="00F3658A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="00F3658A">
            <w:rPr>
              <w:rFonts w:ascii="Arial" w:hAnsi="Arial" w:cs="Arial"/>
              <w:sz w:val="18"/>
              <w:szCs w:val="18"/>
            </w:rPr>
            <w:t>na</w:t>
          </w:r>
          <w:proofErr w:type="spellEnd"/>
          <w:r w:rsidR="00F3658A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="00F3658A">
            <w:rPr>
              <w:rFonts w:ascii="Arial" w:hAnsi="Arial" w:cs="Arial"/>
              <w:sz w:val="18"/>
              <w:szCs w:val="18"/>
            </w:rPr>
            <w:t>sreću</w:t>
          </w:r>
          <w:proofErr w:type="spellEnd"/>
          <w:r w:rsidR="007E3E64" w:rsidRPr="00A2442E">
            <w:rPr>
              <w:rFonts w:ascii="Arial" w:hAnsi="Arial" w:cs="Arial"/>
              <w:sz w:val="18"/>
              <w:szCs w:val="18"/>
            </w:rPr>
            <w:t xml:space="preserve"> 201</w:t>
          </w:r>
          <w:r>
            <w:rPr>
              <w:rFonts w:ascii="Arial" w:hAnsi="Arial" w:cs="Arial"/>
              <w:sz w:val="18"/>
              <w:szCs w:val="18"/>
            </w:rPr>
            <w:t>9.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7E3E64" w:rsidRPr="00A2442E" w:rsidRDefault="00C036AD">
          <w:pPr>
            <w:pStyle w:val="Header"/>
            <w:rPr>
              <w:rFonts w:ascii="Arial" w:hAnsi="Arial" w:cs="Arial"/>
              <w:color w:val="FFFFFF"/>
            </w:rPr>
          </w:pPr>
          <w:r w:rsidRPr="00A2442E">
            <w:rPr>
              <w:rFonts w:ascii="Arial" w:hAnsi="Arial" w:cs="Arial"/>
            </w:rPr>
            <w:fldChar w:fldCharType="begin"/>
          </w:r>
          <w:r w:rsidR="00597B61" w:rsidRPr="00A2442E">
            <w:rPr>
              <w:rFonts w:ascii="Arial" w:hAnsi="Arial" w:cs="Arial"/>
            </w:rPr>
            <w:instrText xml:space="preserve"> PAGE   \* MERGEFORMAT </w:instrText>
          </w:r>
          <w:r w:rsidRPr="00A2442E">
            <w:rPr>
              <w:rFonts w:ascii="Arial" w:hAnsi="Arial" w:cs="Arial"/>
            </w:rPr>
            <w:fldChar w:fldCharType="separate"/>
          </w:r>
          <w:r w:rsidR="004E6467" w:rsidRPr="004E6467">
            <w:rPr>
              <w:rFonts w:ascii="Arial" w:hAnsi="Arial" w:cs="Arial"/>
              <w:noProof/>
              <w:color w:val="FFFFFF"/>
            </w:rPr>
            <w:t>6</w:t>
          </w:r>
          <w:r w:rsidRPr="00A2442E">
            <w:rPr>
              <w:rFonts w:ascii="Arial" w:hAnsi="Arial" w:cs="Arial"/>
              <w:noProof/>
              <w:color w:val="FFFFFF"/>
            </w:rPr>
            <w:fldChar w:fldCharType="end"/>
          </w:r>
        </w:p>
      </w:tc>
    </w:tr>
  </w:tbl>
  <w:p w:rsidR="00FA543C" w:rsidRDefault="00FA543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2DB" w:rsidRDefault="002C62DB" w:rsidP="001A083B">
      <w:pPr>
        <w:spacing w:after="0" w:line="240" w:lineRule="auto"/>
      </w:pPr>
      <w:r>
        <w:separator/>
      </w:r>
    </w:p>
  </w:footnote>
  <w:footnote w:type="continuationSeparator" w:id="0">
    <w:p w:rsidR="002C62DB" w:rsidRDefault="002C62DB" w:rsidP="001A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AB" w:rsidRPr="00A2442E" w:rsidRDefault="00E30EAB">
    <w:pPr>
      <w:pStyle w:val="Header"/>
      <w:jc w:val="right"/>
      <w:rPr>
        <w:rFonts w:ascii="Arial" w:hAnsi="Arial" w:cs="Arial"/>
        <w:color w:val="BFBFBF"/>
        <w:sz w:val="16"/>
        <w:szCs w:val="16"/>
      </w:rPr>
    </w:pPr>
    <w:proofErr w:type="spellStart"/>
    <w:r w:rsidRPr="00A2442E">
      <w:rPr>
        <w:rFonts w:ascii="Arial" w:hAnsi="Arial" w:cs="Arial"/>
        <w:color w:val="BFBFBF"/>
        <w:sz w:val="16"/>
        <w:szCs w:val="16"/>
      </w:rPr>
      <w:t>Strana</w:t>
    </w:r>
    <w:proofErr w:type="spellEnd"/>
    <w:r w:rsidRPr="00A2442E">
      <w:rPr>
        <w:rFonts w:ascii="Arial" w:hAnsi="Arial" w:cs="Arial"/>
        <w:color w:val="BFBFBF"/>
        <w:sz w:val="16"/>
        <w:szCs w:val="16"/>
      </w:rPr>
      <w:t xml:space="preserve"> </w:t>
    </w:r>
    <w:r w:rsidR="00C036AD" w:rsidRPr="00A2442E">
      <w:rPr>
        <w:rFonts w:ascii="Arial" w:hAnsi="Arial" w:cs="Arial"/>
        <w:color w:val="BFBFBF"/>
        <w:sz w:val="16"/>
        <w:szCs w:val="16"/>
      </w:rPr>
      <w:fldChar w:fldCharType="begin"/>
    </w:r>
    <w:r w:rsidRPr="00A2442E">
      <w:rPr>
        <w:rFonts w:ascii="Arial" w:hAnsi="Arial" w:cs="Arial"/>
        <w:color w:val="BFBFBF"/>
        <w:sz w:val="16"/>
        <w:szCs w:val="16"/>
      </w:rPr>
      <w:instrText xml:space="preserve"> PAGE </w:instrText>
    </w:r>
    <w:r w:rsidR="00C036AD" w:rsidRPr="00A2442E">
      <w:rPr>
        <w:rFonts w:ascii="Arial" w:hAnsi="Arial" w:cs="Arial"/>
        <w:color w:val="BFBFBF"/>
        <w:sz w:val="16"/>
        <w:szCs w:val="16"/>
      </w:rPr>
      <w:fldChar w:fldCharType="separate"/>
    </w:r>
    <w:r w:rsidR="004E6467">
      <w:rPr>
        <w:rFonts w:ascii="Arial" w:hAnsi="Arial" w:cs="Arial"/>
        <w:noProof/>
        <w:color w:val="BFBFBF"/>
        <w:sz w:val="16"/>
        <w:szCs w:val="16"/>
      </w:rPr>
      <w:t>6</w:t>
    </w:r>
    <w:r w:rsidR="00C036AD" w:rsidRPr="00A2442E">
      <w:rPr>
        <w:rFonts w:ascii="Arial" w:hAnsi="Arial" w:cs="Arial"/>
        <w:color w:val="BFBFBF"/>
        <w:sz w:val="16"/>
        <w:szCs w:val="16"/>
      </w:rPr>
      <w:fldChar w:fldCharType="end"/>
    </w:r>
    <w:r w:rsidRPr="00A2442E">
      <w:rPr>
        <w:rFonts w:ascii="Arial" w:hAnsi="Arial" w:cs="Arial"/>
        <w:color w:val="BFBFBF"/>
        <w:sz w:val="16"/>
        <w:szCs w:val="16"/>
      </w:rPr>
      <w:t xml:space="preserve"> od </w:t>
    </w:r>
    <w:r w:rsidR="00C036AD" w:rsidRPr="00A2442E">
      <w:rPr>
        <w:rFonts w:ascii="Arial" w:hAnsi="Arial" w:cs="Arial"/>
        <w:color w:val="BFBFBF"/>
        <w:sz w:val="16"/>
        <w:szCs w:val="16"/>
      </w:rPr>
      <w:fldChar w:fldCharType="begin"/>
    </w:r>
    <w:r w:rsidRPr="00A2442E">
      <w:rPr>
        <w:rFonts w:ascii="Arial" w:hAnsi="Arial" w:cs="Arial"/>
        <w:color w:val="BFBFBF"/>
        <w:sz w:val="16"/>
        <w:szCs w:val="16"/>
      </w:rPr>
      <w:instrText xml:space="preserve"> NUMPAGES  </w:instrText>
    </w:r>
    <w:r w:rsidR="00C036AD" w:rsidRPr="00A2442E">
      <w:rPr>
        <w:rFonts w:ascii="Arial" w:hAnsi="Arial" w:cs="Arial"/>
        <w:color w:val="BFBFBF"/>
        <w:sz w:val="16"/>
        <w:szCs w:val="16"/>
      </w:rPr>
      <w:fldChar w:fldCharType="separate"/>
    </w:r>
    <w:r w:rsidR="004E6467">
      <w:rPr>
        <w:rFonts w:ascii="Arial" w:hAnsi="Arial" w:cs="Arial"/>
        <w:noProof/>
        <w:color w:val="BFBFBF"/>
        <w:sz w:val="16"/>
        <w:szCs w:val="16"/>
      </w:rPr>
      <w:t>6</w:t>
    </w:r>
    <w:r w:rsidR="00C036AD" w:rsidRPr="00A2442E">
      <w:rPr>
        <w:rFonts w:ascii="Arial" w:hAnsi="Arial" w:cs="Arial"/>
        <w:color w:val="BFBFBF"/>
        <w:sz w:val="16"/>
        <w:szCs w:val="16"/>
      </w:rPr>
      <w:fldChar w:fldCharType="end"/>
    </w:r>
  </w:p>
  <w:p w:rsidR="00E30EAB" w:rsidRDefault="00E30E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D91"/>
    <w:multiLevelType w:val="hybridMultilevel"/>
    <w:tmpl w:val="2C9A6620"/>
    <w:lvl w:ilvl="0" w:tplc="47A2680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6047"/>
    <w:multiLevelType w:val="hybridMultilevel"/>
    <w:tmpl w:val="C0E2206A"/>
    <w:lvl w:ilvl="0" w:tplc="461636A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502C0"/>
    <w:multiLevelType w:val="hybridMultilevel"/>
    <w:tmpl w:val="B76C275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E75"/>
    <w:multiLevelType w:val="hybridMultilevel"/>
    <w:tmpl w:val="23ACFF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24587"/>
    <w:multiLevelType w:val="hybridMultilevel"/>
    <w:tmpl w:val="077C8F92"/>
    <w:lvl w:ilvl="0" w:tplc="DF8217C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7B0CB4"/>
    <w:multiLevelType w:val="multilevel"/>
    <w:tmpl w:val="2DE63E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930CB4"/>
    <w:multiLevelType w:val="hybridMultilevel"/>
    <w:tmpl w:val="23ACFF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C6135"/>
    <w:multiLevelType w:val="hybridMultilevel"/>
    <w:tmpl w:val="CF240EEE"/>
    <w:lvl w:ilvl="0" w:tplc="1BDC21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45850"/>
    <w:multiLevelType w:val="hybridMultilevel"/>
    <w:tmpl w:val="7D022AAA"/>
    <w:lvl w:ilvl="0" w:tplc="1E26E2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120A2"/>
    <w:multiLevelType w:val="hybridMultilevel"/>
    <w:tmpl w:val="E576662C"/>
    <w:lvl w:ilvl="0" w:tplc="01B00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456A1"/>
    <w:multiLevelType w:val="hybridMultilevel"/>
    <w:tmpl w:val="37982F2C"/>
    <w:lvl w:ilvl="0" w:tplc="A956B50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49734A"/>
    <w:multiLevelType w:val="hybridMultilevel"/>
    <w:tmpl w:val="7D465FE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E37C1"/>
    <w:multiLevelType w:val="hybridMultilevel"/>
    <w:tmpl w:val="8F7AA00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A3D61"/>
    <w:multiLevelType w:val="hybridMultilevel"/>
    <w:tmpl w:val="762E62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32C49"/>
    <w:multiLevelType w:val="hybridMultilevel"/>
    <w:tmpl w:val="587E2E1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F00A5"/>
    <w:multiLevelType w:val="hybridMultilevel"/>
    <w:tmpl w:val="61E27CD4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2F71BD"/>
    <w:multiLevelType w:val="hybridMultilevel"/>
    <w:tmpl w:val="7808274C"/>
    <w:lvl w:ilvl="0" w:tplc="9AA2D60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26DF7"/>
    <w:multiLevelType w:val="hybridMultilevel"/>
    <w:tmpl w:val="6B8408E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90694"/>
    <w:multiLevelType w:val="hybridMultilevel"/>
    <w:tmpl w:val="0BEE2C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7FDE"/>
    <w:multiLevelType w:val="hybridMultilevel"/>
    <w:tmpl w:val="957411B2"/>
    <w:lvl w:ilvl="0" w:tplc="B644C99E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A21C15"/>
    <w:multiLevelType w:val="hybridMultilevel"/>
    <w:tmpl w:val="2F72AE9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63F44"/>
    <w:multiLevelType w:val="hybridMultilevel"/>
    <w:tmpl w:val="C1EAA2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F4681"/>
    <w:multiLevelType w:val="hybridMultilevel"/>
    <w:tmpl w:val="DDFA6B2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C2FD3"/>
    <w:multiLevelType w:val="hybridMultilevel"/>
    <w:tmpl w:val="1184794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6229"/>
    <w:multiLevelType w:val="hybridMultilevel"/>
    <w:tmpl w:val="C2A6E3D4"/>
    <w:lvl w:ilvl="0" w:tplc="9CE8EA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50687"/>
    <w:multiLevelType w:val="multilevel"/>
    <w:tmpl w:val="2F80C61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26" w15:restartNumberingAfterBreak="0">
    <w:nsid w:val="79061E44"/>
    <w:multiLevelType w:val="hybridMultilevel"/>
    <w:tmpl w:val="5D227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34A7F"/>
    <w:multiLevelType w:val="multilevel"/>
    <w:tmpl w:val="F50EB7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12"/>
  </w:num>
  <w:num w:numId="4">
    <w:abstractNumId w:val="11"/>
  </w:num>
  <w:num w:numId="5">
    <w:abstractNumId w:val="25"/>
  </w:num>
  <w:num w:numId="6">
    <w:abstractNumId w:val="16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5"/>
  </w:num>
  <w:num w:numId="12">
    <w:abstractNumId w:val="20"/>
  </w:num>
  <w:num w:numId="13">
    <w:abstractNumId w:val="10"/>
  </w:num>
  <w:num w:numId="14">
    <w:abstractNumId w:val="15"/>
  </w:num>
  <w:num w:numId="15">
    <w:abstractNumId w:val="0"/>
  </w:num>
  <w:num w:numId="16">
    <w:abstractNumId w:val="19"/>
  </w:num>
  <w:num w:numId="17">
    <w:abstractNumId w:val="26"/>
  </w:num>
  <w:num w:numId="18">
    <w:abstractNumId w:val="1"/>
  </w:num>
  <w:num w:numId="19">
    <w:abstractNumId w:val="9"/>
  </w:num>
  <w:num w:numId="20">
    <w:abstractNumId w:val="21"/>
  </w:num>
  <w:num w:numId="21">
    <w:abstractNumId w:val="2"/>
  </w:num>
  <w:num w:numId="22">
    <w:abstractNumId w:val="13"/>
  </w:num>
  <w:num w:numId="23">
    <w:abstractNumId w:val="18"/>
  </w:num>
  <w:num w:numId="24">
    <w:abstractNumId w:val="8"/>
  </w:num>
  <w:num w:numId="25">
    <w:abstractNumId w:val="3"/>
  </w:num>
  <w:num w:numId="26">
    <w:abstractNumId w:val="6"/>
  </w:num>
  <w:num w:numId="27">
    <w:abstractNumId w:val="1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9B"/>
    <w:rsid w:val="00004D52"/>
    <w:rsid w:val="00022103"/>
    <w:rsid w:val="00023436"/>
    <w:rsid w:val="00024D0E"/>
    <w:rsid w:val="0002778B"/>
    <w:rsid w:val="0003267E"/>
    <w:rsid w:val="000328F5"/>
    <w:rsid w:val="000409E9"/>
    <w:rsid w:val="00042755"/>
    <w:rsid w:val="000435C6"/>
    <w:rsid w:val="00045B66"/>
    <w:rsid w:val="00061E7C"/>
    <w:rsid w:val="0006692F"/>
    <w:rsid w:val="000715E2"/>
    <w:rsid w:val="00072FBB"/>
    <w:rsid w:val="000745DB"/>
    <w:rsid w:val="00074D64"/>
    <w:rsid w:val="00075ADB"/>
    <w:rsid w:val="0009147F"/>
    <w:rsid w:val="00092004"/>
    <w:rsid w:val="00097DBA"/>
    <w:rsid w:val="000A0F2B"/>
    <w:rsid w:val="000A1BC0"/>
    <w:rsid w:val="000A3556"/>
    <w:rsid w:val="000C3E67"/>
    <w:rsid w:val="000C5DEC"/>
    <w:rsid w:val="000D1DBA"/>
    <w:rsid w:val="000D7685"/>
    <w:rsid w:val="000E62E0"/>
    <w:rsid w:val="000F1CFF"/>
    <w:rsid w:val="000F2EA5"/>
    <w:rsid w:val="001002F8"/>
    <w:rsid w:val="00100358"/>
    <w:rsid w:val="001039B9"/>
    <w:rsid w:val="001074C5"/>
    <w:rsid w:val="00137054"/>
    <w:rsid w:val="001414DF"/>
    <w:rsid w:val="001449A2"/>
    <w:rsid w:val="00147032"/>
    <w:rsid w:val="00161C5E"/>
    <w:rsid w:val="001648AA"/>
    <w:rsid w:val="00171EEB"/>
    <w:rsid w:val="001826CD"/>
    <w:rsid w:val="00183A32"/>
    <w:rsid w:val="001903B3"/>
    <w:rsid w:val="0019473D"/>
    <w:rsid w:val="001A083B"/>
    <w:rsid w:val="001A465D"/>
    <w:rsid w:val="001A648E"/>
    <w:rsid w:val="001B2717"/>
    <w:rsid w:val="001C50B3"/>
    <w:rsid w:val="001D089C"/>
    <w:rsid w:val="001D3652"/>
    <w:rsid w:val="001D3745"/>
    <w:rsid w:val="001D3E07"/>
    <w:rsid w:val="001D70B6"/>
    <w:rsid w:val="001E450E"/>
    <w:rsid w:val="001F279E"/>
    <w:rsid w:val="001F5B7B"/>
    <w:rsid w:val="0020124F"/>
    <w:rsid w:val="00202741"/>
    <w:rsid w:val="00206109"/>
    <w:rsid w:val="002066A3"/>
    <w:rsid w:val="0021419B"/>
    <w:rsid w:val="00214877"/>
    <w:rsid w:val="002213AB"/>
    <w:rsid w:val="002245EB"/>
    <w:rsid w:val="002330C8"/>
    <w:rsid w:val="00236513"/>
    <w:rsid w:val="00240B58"/>
    <w:rsid w:val="00246242"/>
    <w:rsid w:val="00250AE3"/>
    <w:rsid w:val="00255AAF"/>
    <w:rsid w:val="00265CF3"/>
    <w:rsid w:val="00267CE6"/>
    <w:rsid w:val="00272673"/>
    <w:rsid w:val="00287635"/>
    <w:rsid w:val="00293861"/>
    <w:rsid w:val="002945CB"/>
    <w:rsid w:val="002A0535"/>
    <w:rsid w:val="002A1F2C"/>
    <w:rsid w:val="002B250D"/>
    <w:rsid w:val="002B59A9"/>
    <w:rsid w:val="002B69D7"/>
    <w:rsid w:val="002C62DB"/>
    <w:rsid w:val="002D59A7"/>
    <w:rsid w:val="002D7DC8"/>
    <w:rsid w:val="002E0C32"/>
    <w:rsid w:val="002E1F2A"/>
    <w:rsid w:val="002E3382"/>
    <w:rsid w:val="002F3220"/>
    <w:rsid w:val="002F7786"/>
    <w:rsid w:val="003026E8"/>
    <w:rsid w:val="0032603F"/>
    <w:rsid w:val="00327E23"/>
    <w:rsid w:val="00340227"/>
    <w:rsid w:val="00346E2C"/>
    <w:rsid w:val="0034768B"/>
    <w:rsid w:val="003512A9"/>
    <w:rsid w:val="003517B7"/>
    <w:rsid w:val="00354CF0"/>
    <w:rsid w:val="00356730"/>
    <w:rsid w:val="00356EA7"/>
    <w:rsid w:val="003670D2"/>
    <w:rsid w:val="00370601"/>
    <w:rsid w:val="00380804"/>
    <w:rsid w:val="00384169"/>
    <w:rsid w:val="00384805"/>
    <w:rsid w:val="00384C75"/>
    <w:rsid w:val="00385A9C"/>
    <w:rsid w:val="00385D8F"/>
    <w:rsid w:val="0039542B"/>
    <w:rsid w:val="003A062F"/>
    <w:rsid w:val="003A39F9"/>
    <w:rsid w:val="003A3AB3"/>
    <w:rsid w:val="003A520C"/>
    <w:rsid w:val="003B1BFC"/>
    <w:rsid w:val="003B3050"/>
    <w:rsid w:val="003B6A56"/>
    <w:rsid w:val="003B7576"/>
    <w:rsid w:val="003C2F10"/>
    <w:rsid w:val="003C498F"/>
    <w:rsid w:val="003C4E96"/>
    <w:rsid w:val="003C7442"/>
    <w:rsid w:val="003D0481"/>
    <w:rsid w:val="003D425B"/>
    <w:rsid w:val="003D46FC"/>
    <w:rsid w:val="003D6D85"/>
    <w:rsid w:val="003E550F"/>
    <w:rsid w:val="003F7E55"/>
    <w:rsid w:val="00404806"/>
    <w:rsid w:val="00416246"/>
    <w:rsid w:val="0042501D"/>
    <w:rsid w:val="00426D43"/>
    <w:rsid w:val="004275B0"/>
    <w:rsid w:val="0044139F"/>
    <w:rsid w:val="004423E2"/>
    <w:rsid w:val="0044392E"/>
    <w:rsid w:val="00456A0D"/>
    <w:rsid w:val="0047271E"/>
    <w:rsid w:val="00473504"/>
    <w:rsid w:val="00474F9E"/>
    <w:rsid w:val="004802A3"/>
    <w:rsid w:val="00481C81"/>
    <w:rsid w:val="00497CBE"/>
    <w:rsid w:val="004A0ABE"/>
    <w:rsid w:val="004A639E"/>
    <w:rsid w:val="004A7D7F"/>
    <w:rsid w:val="004B2E21"/>
    <w:rsid w:val="004B3178"/>
    <w:rsid w:val="004C0484"/>
    <w:rsid w:val="004C4E78"/>
    <w:rsid w:val="004C6727"/>
    <w:rsid w:val="004D020E"/>
    <w:rsid w:val="004D03E4"/>
    <w:rsid w:val="004D0AB6"/>
    <w:rsid w:val="004D20A9"/>
    <w:rsid w:val="004D21A6"/>
    <w:rsid w:val="004D61C8"/>
    <w:rsid w:val="004E0CFE"/>
    <w:rsid w:val="004E6467"/>
    <w:rsid w:val="004E70E2"/>
    <w:rsid w:val="004E74EA"/>
    <w:rsid w:val="004E77B4"/>
    <w:rsid w:val="004F0729"/>
    <w:rsid w:val="004F0E82"/>
    <w:rsid w:val="004F6272"/>
    <w:rsid w:val="00501CDD"/>
    <w:rsid w:val="005046B8"/>
    <w:rsid w:val="00511070"/>
    <w:rsid w:val="005158CF"/>
    <w:rsid w:val="00517F48"/>
    <w:rsid w:val="00523D74"/>
    <w:rsid w:val="00541D0C"/>
    <w:rsid w:val="0054756A"/>
    <w:rsid w:val="00547FE1"/>
    <w:rsid w:val="00550B24"/>
    <w:rsid w:val="00551795"/>
    <w:rsid w:val="00556374"/>
    <w:rsid w:val="00557108"/>
    <w:rsid w:val="00566976"/>
    <w:rsid w:val="005817B5"/>
    <w:rsid w:val="00582CE0"/>
    <w:rsid w:val="005853A6"/>
    <w:rsid w:val="00587246"/>
    <w:rsid w:val="00593892"/>
    <w:rsid w:val="00596154"/>
    <w:rsid w:val="00597B61"/>
    <w:rsid w:val="005A1881"/>
    <w:rsid w:val="005A441D"/>
    <w:rsid w:val="005A5EDB"/>
    <w:rsid w:val="005B4851"/>
    <w:rsid w:val="005C4EBA"/>
    <w:rsid w:val="005C7A92"/>
    <w:rsid w:val="005E1104"/>
    <w:rsid w:val="005F0E83"/>
    <w:rsid w:val="005F1739"/>
    <w:rsid w:val="005F2CCD"/>
    <w:rsid w:val="005F3CD1"/>
    <w:rsid w:val="006007A9"/>
    <w:rsid w:val="00600D27"/>
    <w:rsid w:val="006059CD"/>
    <w:rsid w:val="00605B9E"/>
    <w:rsid w:val="00622B9C"/>
    <w:rsid w:val="006275A4"/>
    <w:rsid w:val="00632656"/>
    <w:rsid w:val="00633392"/>
    <w:rsid w:val="006357B1"/>
    <w:rsid w:val="0063788B"/>
    <w:rsid w:val="006432FD"/>
    <w:rsid w:val="00661656"/>
    <w:rsid w:val="00664710"/>
    <w:rsid w:val="00665194"/>
    <w:rsid w:val="006653BD"/>
    <w:rsid w:val="006705D7"/>
    <w:rsid w:val="00676183"/>
    <w:rsid w:val="00681E13"/>
    <w:rsid w:val="0069482E"/>
    <w:rsid w:val="00694D8D"/>
    <w:rsid w:val="00694DC5"/>
    <w:rsid w:val="006961E5"/>
    <w:rsid w:val="0069737A"/>
    <w:rsid w:val="006A6B42"/>
    <w:rsid w:val="006C1EDF"/>
    <w:rsid w:val="006D59A8"/>
    <w:rsid w:val="006E1DC5"/>
    <w:rsid w:val="006E3704"/>
    <w:rsid w:val="006E55E8"/>
    <w:rsid w:val="006E666A"/>
    <w:rsid w:val="006F321B"/>
    <w:rsid w:val="006F3DD6"/>
    <w:rsid w:val="006F46B3"/>
    <w:rsid w:val="006F4FCD"/>
    <w:rsid w:val="006F5640"/>
    <w:rsid w:val="0070344A"/>
    <w:rsid w:val="00707B16"/>
    <w:rsid w:val="00717639"/>
    <w:rsid w:val="007251C9"/>
    <w:rsid w:val="00726187"/>
    <w:rsid w:val="00726869"/>
    <w:rsid w:val="0073035C"/>
    <w:rsid w:val="007355E5"/>
    <w:rsid w:val="00737199"/>
    <w:rsid w:val="007378EF"/>
    <w:rsid w:val="007435EF"/>
    <w:rsid w:val="007477AC"/>
    <w:rsid w:val="007502CF"/>
    <w:rsid w:val="00751A54"/>
    <w:rsid w:val="00760D2B"/>
    <w:rsid w:val="00773B79"/>
    <w:rsid w:val="0077554E"/>
    <w:rsid w:val="00781AFD"/>
    <w:rsid w:val="00781B76"/>
    <w:rsid w:val="00782320"/>
    <w:rsid w:val="00782920"/>
    <w:rsid w:val="0078681C"/>
    <w:rsid w:val="00791D77"/>
    <w:rsid w:val="007A501D"/>
    <w:rsid w:val="007A58EE"/>
    <w:rsid w:val="007B3A0E"/>
    <w:rsid w:val="007B6FBE"/>
    <w:rsid w:val="007C1D18"/>
    <w:rsid w:val="007C37BD"/>
    <w:rsid w:val="007C631F"/>
    <w:rsid w:val="007D1451"/>
    <w:rsid w:val="007D4F2C"/>
    <w:rsid w:val="007E21F1"/>
    <w:rsid w:val="007E3E64"/>
    <w:rsid w:val="007F2617"/>
    <w:rsid w:val="007F7BF3"/>
    <w:rsid w:val="00803DB0"/>
    <w:rsid w:val="00805F36"/>
    <w:rsid w:val="0080699D"/>
    <w:rsid w:val="00806E5B"/>
    <w:rsid w:val="00811CD7"/>
    <w:rsid w:val="00822685"/>
    <w:rsid w:val="0082444A"/>
    <w:rsid w:val="00825BFD"/>
    <w:rsid w:val="00826E2D"/>
    <w:rsid w:val="00827158"/>
    <w:rsid w:val="008475C7"/>
    <w:rsid w:val="00847929"/>
    <w:rsid w:val="008479E9"/>
    <w:rsid w:val="00852CA1"/>
    <w:rsid w:val="00853075"/>
    <w:rsid w:val="00857192"/>
    <w:rsid w:val="0086076A"/>
    <w:rsid w:val="008611B2"/>
    <w:rsid w:val="0087229E"/>
    <w:rsid w:val="00875992"/>
    <w:rsid w:val="008765F2"/>
    <w:rsid w:val="008868D8"/>
    <w:rsid w:val="00887128"/>
    <w:rsid w:val="00892925"/>
    <w:rsid w:val="00895150"/>
    <w:rsid w:val="00897B64"/>
    <w:rsid w:val="00897E4C"/>
    <w:rsid w:val="008A5094"/>
    <w:rsid w:val="008A5655"/>
    <w:rsid w:val="008A5B10"/>
    <w:rsid w:val="008A6027"/>
    <w:rsid w:val="008A7431"/>
    <w:rsid w:val="008C0753"/>
    <w:rsid w:val="008C4121"/>
    <w:rsid w:val="008C4E9B"/>
    <w:rsid w:val="008C6AA3"/>
    <w:rsid w:val="008D7E1B"/>
    <w:rsid w:val="008E4C77"/>
    <w:rsid w:val="008F173F"/>
    <w:rsid w:val="008F6C7C"/>
    <w:rsid w:val="0090306D"/>
    <w:rsid w:val="0090363C"/>
    <w:rsid w:val="00903B35"/>
    <w:rsid w:val="00905A1F"/>
    <w:rsid w:val="00911DB7"/>
    <w:rsid w:val="0091749B"/>
    <w:rsid w:val="00935A7E"/>
    <w:rsid w:val="00940CA8"/>
    <w:rsid w:val="00942380"/>
    <w:rsid w:val="00942F23"/>
    <w:rsid w:val="0095171E"/>
    <w:rsid w:val="009611B3"/>
    <w:rsid w:val="00963A9C"/>
    <w:rsid w:val="00963F8F"/>
    <w:rsid w:val="0097764F"/>
    <w:rsid w:val="009A0F9D"/>
    <w:rsid w:val="009A1B64"/>
    <w:rsid w:val="009A3F98"/>
    <w:rsid w:val="009A7029"/>
    <w:rsid w:val="009B270E"/>
    <w:rsid w:val="009B6FF8"/>
    <w:rsid w:val="009C03E7"/>
    <w:rsid w:val="009C069C"/>
    <w:rsid w:val="009C20D6"/>
    <w:rsid w:val="009C38AE"/>
    <w:rsid w:val="009C6172"/>
    <w:rsid w:val="009D07CC"/>
    <w:rsid w:val="009D35C8"/>
    <w:rsid w:val="009D7605"/>
    <w:rsid w:val="009E2535"/>
    <w:rsid w:val="009E5F37"/>
    <w:rsid w:val="009E6781"/>
    <w:rsid w:val="009F0149"/>
    <w:rsid w:val="00A036C2"/>
    <w:rsid w:val="00A06A03"/>
    <w:rsid w:val="00A07B21"/>
    <w:rsid w:val="00A23DF1"/>
    <w:rsid w:val="00A2442E"/>
    <w:rsid w:val="00A339DA"/>
    <w:rsid w:val="00A35CA4"/>
    <w:rsid w:val="00A35E55"/>
    <w:rsid w:val="00A35FD0"/>
    <w:rsid w:val="00A444FE"/>
    <w:rsid w:val="00A500A7"/>
    <w:rsid w:val="00A63C4E"/>
    <w:rsid w:val="00A65870"/>
    <w:rsid w:val="00A6696B"/>
    <w:rsid w:val="00A71FDC"/>
    <w:rsid w:val="00A76B9C"/>
    <w:rsid w:val="00A8111C"/>
    <w:rsid w:val="00A818EB"/>
    <w:rsid w:val="00A84B49"/>
    <w:rsid w:val="00A8690D"/>
    <w:rsid w:val="00A9050C"/>
    <w:rsid w:val="00A908EE"/>
    <w:rsid w:val="00A960FC"/>
    <w:rsid w:val="00AA2DD8"/>
    <w:rsid w:val="00AA4A40"/>
    <w:rsid w:val="00AA7E7E"/>
    <w:rsid w:val="00AB484E"/>
    <w:rsid w:val="00AB7CA8"/>
    <w:rsid w:val="00AC03C2"/>
    <w:rsid w:val="00AC199B"/>
    <w:rsid w:val="00AC602C"/>
    <w:rsid w:val="00AD1EDA"/>
    <w:rsid w:val="00AD3DA5"/>
    <w:rsid w:val="00AE7A1D"/>
    <w:rsid w:val="00AF0803"/>
    <w:rsid w:val="00AF4DD9"/>
    <w:rsid w:val="00B02D1C"/>
    <w:rsid w:val="00B03A04"/>
    <w:rsid w:val="00B04920"/>
    <w:rsid w:val="00B058D7"/>
    <w:rsid w:val="00B11168"/>
    <w:rsid w:val="00B128E1"/>
    <w:rsid w:val="00B13D76"/>
    <w:rsid w:val="00B13F50"/>
    <w:rsid w:val="00B15EAE"/>
    <w:rsid w:val="00B17163"/>
    <w:rsid w:val="00B31941"/>
    <w:rsid w:val="00B3357E"/>
    <w:rsid w:val="00B511D1"/>
    <w:rsid w:val="00B53A88"/>
    <w:rsid w:val="00B55D36"/>
    <w:rsid w:val="00B57999"/>
    <w:rsid w:val="00B7283B"/>
    <w:rsid w:val="00B77A23"/>
    <w:rsid w:val="00B858AF"/>
    <w:rsid w:val="00B86062"/>
    <w:rsid w:val="00B95781"/>
    <w:rsid w:val="00BA15BD"/>
    <w:rsid w:val="00BA4820"/>
    <w:rsid w:val="00BA4BF7"/>
    <w:rsid w:val="00BC14CC"/>
    <w:rsid w:val="00BC34FD"/>
    <w:rsid w:val="00BC5B0E"/>
    <w:rsid w:val="00BD1EBA"/>
    <w:rsid w:val="00BD2939"/>
    <w:rsid w:val="00BD6859"/>
    <w:rsid w:val="00BE300E"/>
    <w:rsid w:val="00BF1CA7"/>
    <w:rsid w:val="00BF74EF"/>
    <w:rsid w:val="00C036AD"/>
    <w:rsid w:val="00C07B17"/>
    <w:rsid w:val="00C110B0"/>
    <w:rsid w:val="00C13D66"/>
    <w:rsid w:val="00C15D5F"/>
    <w:rsid w:val="00C20FC2"/>
    <w:rsid w:val="00C25540"/>
    <w:rsid w:val="00C30311"/>
    <w:rsid w:val="00C3443D"/>
    <w:rsid w:val="00C3622C"/>
    <w:rsid w:val="00C37B30"/>
    <w:rsid w:val="00C42A8F"/>
    <w:rsid w:val="00C4576F"/>
    <w:rsid w:val="00C57D2C"/>
    <w:rsid w:val="00C57EAD"/>
    <w:rsid w:val="00C638DC"/>
    <w:rsid w:val="00C76385"/>
    <w:rsid w:val="00C826AE"/>
    <w:rsid w:val="00C91F9B"/>
    <w:rsid w:val="00C924CA"/>
    <w:rsid w:val="00CA78E2"/>
    <w:rsid w:val="00CB7ECA"/>
    <w:rsid w:val="00CC26A2"/>
    <w:rsid w:val="00CC6A9D"/>
    <w:rsid w:val="00CC7A79"/>
    <w:rsid w:val="00CC7E2F"/>
    <w:rsid w:val="00CD016B"/>
    <w:rsid w:val="00CD5497"/>
    <w:rsid w:val="00CD70CB"/>
    <w:rsid w:val="00CD70E5"/>
    <w:rsid w:val="00CE5088"/>
    <w:rsid w:val="00CE5B4F"/>
    <w:rsid w:val="00CE6A73"/>
    <w:rsid w:val="00CF7D32"/>
    <w:rsid w:val="00D00240"/>
    <w:rsid w:val="00D04F6A"/>
    <w:rsid w:val="00D0665E"/>
    <w:rsid w:val="00D12FE2"/>
    <w:rsid w:val="00D14953"/>
    <w:rsid w:val="00D23D93"/>
    <w:rsid w:val="00D33562"/>
    <w:rsid w:val="00D34E68"/>
    <w:rsid w:val="00D40DA3"/>
    <w:rsid w:val="00D47236"/>
    <w:rsid w:val="00D47775"/>
    <w:rsid w:val="00D51214"/>
    <w:rsid w:val="00D6685B"/>
    <w:rsid w:val="00D67681"/>
    <w:rsid w:val="00D71F82"/>
    <w:rsid w:val="00D81ECC"/>
    <w:rsid w:val="00D9082A"/>
    <w:rsid w:val="00D94E75"/>
    <w:rsid w:val="00DA0442"/>
    <w:rsid w:val="00DA308D"/>
    <w:rsid w:val="00DA380B"/>
    <w:rsid w:val="00DA7EB5"/>
    <w:rsid w:val="00DB6A13"/>
    <w:rsid w:val="00DB6F78"/>
    <w:rsid w:val="00DB78DC"/>
    <w:rsid w:val="00DC1ED0"/>
    <w:rsid w:val="00DC74C3"/>
    <w:rsid w:val="00DD0AA7"/>
    <w:rsid w:val="00DD50D3"/>
    <w:rsid w:val="00DE468C"/>
    <w:rsid w:val="00DE4B6E"/>
    <w:rsid w:val="00DE5463"/>
    <w:rsid w:val="00DE5E4F"/>
    <w:rsid w:val="00DE6EE9"/>
    <w:rsid w:val="00DF069E"/>
    <w:rsid w:val="00DF176B"/>
    <w:rsid w:val="00DF4ACB"/>
    <w:rsid w:val="00DF7E45"/>
    <w:rsid w:val="00E00556"/>
    <w:rsid w:val="00E1203B"/>
    <w:rsid w:val="00E12CFD"/>
    <w:rsid w:val="00E132C5"/>
    <w:rsid w:val="00E233FE"/>
    <w:rsid w:val="00E30EAB"/>
    <w:rsid w:val="00E32796"/>
    <w:rsid w:val="00E3321B"/>
    <w:rsid w:val="00E339E1"/>
    <w:rsid w:val="00E45851"/>
    <w:rsid w:val="00E504AE"/>
    <w:rsid w:val="00E53303"/>
    <w:rsid w:val="00E63ED9"/>
    <w:rsid w:val="00E64314"/>
    <w:rsid w:val="00E816A2"/>
    <w:rsid w:val="00E8719F"/>
    <w:rsid w:val="00E900F1"/>
    <w:rsid w:val="00E96370"/>
    <w:rsid w:val="00E96FD5"/>
    <w:rsid w:val="00EA21A4"/>
    <w:rsid w:val="00EA52E5"/>
    <w:rsid w:val="00EB006C"/>
    <w:rsid w:val="00EB7B55"/>
    <w:rsid w:val="00EC282B"/>
    <w:rsid w:val="00EC3467"/>
    <w:rsid w:val="00ED031D"/>
    <w:rsid w:val="00ED5456"/>
    <w:rsid w:val="00EE7195"/>
    <w:rsid w:val="00EE74C0"/>
    <w:rsid w:val="00EF4C76"/>
    <w:rsid w:val="00F161F1"/>
    <w:rsid w:val="00F2181A"/>
    <w:rsid w:val="00F30F17"/>
    <w:rsid w:val="00F3177B"/>
    <w:rsid w:val="00F3620B"/>
    <w:rsid w:val="00F3658A"/>
    <w:rsid w:val="00F37D47"/>
    <w:rsid w:val="00F4078F"/>
    <w:rsid w:val="00F45A1D"/>
    <w:rsid w:val="00F50154"/>
    <w:rsid w:val="00F509FE"/>
    <w:rsid w:val="00F536D1"/>
    <w:rsid w:val="00F54C47"/>
    <w:rsid w:val="00F54FE9"/>
    <w:rsid w:val="00F62242"/>
    <w:rsid w:val="00F650AB"/>
    <w:rsid w:val="00F659E7"/>
    <w:rsid w:val="00F679F0"/>
    <w:rsid w:val="00F72953"/>
    <w:rsid w:val="00F72BC5"/>
    <w:rsid w:val="00F73E0B"/>
    <w:rsid w:val="00F812D8"/>
    <w:rsid w:val="00F85AFA"/>
    <w:rsid w:val="00F94E79"/>
    <w:rsid w:val="00F97129"/>
    <w:rsid w:val="00FA1F56"/>
    <w:rsid w:val="00FA3613"/>
    <w:rsid w:val="00FA543C"/>
    <w:rsid w:val="00FB42E5"/>
    <w:rsid w:val="00FB5BA9"/>
    <w:rsid w:val="00FC2C75"/>
    <w:rsid w:val="00FC5220"/>
    <w:rsid w:val="00FD0F55"/>
    <w:rsid w:val="00FD6DFE"/>
    <w:rsid w:val="00FE3160"/>
    <w:rsid w:val="00FE4EE4"/>
    <w:rsid w:val="00FE5FDA"/>
    <w:rsid w:val="00FF198F"/>
    <w:rsid w:val="00FF3265"/>
    <w:rsid w:val="00FF35E5"/>
    <w:rsid w:val="00FF541B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7384B8-64D0-4E35-8E17-817B41A2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EDB"/>
    <w:rPr>
      <w:sz w:val="22"/>
      <w:szCs w:val="22"/>
      <w:lang w:val="hr-BA"/>
    </w:rPr>
  </w:style>
  <w:style w:type="paragraph" w:styleId="Heading1">
    <w:name w:val="heading 1"/>
    <w:basedOn w:val="Normal"/>
    <w:next w:val="Normal"/>
    <w:link w:val="Heading1Char"/>
    <w:qFormat/>
    <w:rsid w:val="000C3E67"/>
    <w:pPr>
      <w:keepNext/>
      <w:spacing w:after="0" w:line="240" w:lineRule="auto"/>
      <w:ind w:left="2880" w:firstLine="720"/>
      <w:outlineLvl w:val="0"/>
    </w:pPr>
    <w:rPr>
      <w:rFonts w:ascii="Times New Roman" w:eastAsia="Times New Roman" w:hAnsi="Times New Roman"/>
      <w:b/>
      <w:bCs/>
      <w:sz w:val="32"/>
      <w:szCs w:val="24"/>
      <w:lang w:val="hr-HR"/>
    </w:rPr>
  </w:style>
  <w:style w:type="paragraph" w:styleId="Heading2">
    <w:name w:val="heading 2"/>
    <w:basedOn w:val="Normal"/>
    <w:next w:val="Normal"/>
    <w:link w:val="Heading2Char"/>
    <w:qFormat/>
    <w:rsid w:val="000C3E6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19B"/>
    <w:rPr>
      <w:sz w:val="22"/>
      <w:szCs w:val="22"/>
      <w:lang w:val="hr-BA"/>
    </w:rPr>
  </w:style>
  <w:style w:type="paragraph" w:styleId="ListParagraph">
    <w:name w:val="List Paragraph"/>
    <w:basedOn w:val="Normal"/>
    <w:uiPriority w:val="34"/>
    <w:qFormat/>
    <w:rsid w:val="004F0E82"/>
    <w:pPr>
      <w:ind w:left="708"/>
    </w:pPr>
  </w:style>
  <w:style w:type="paragraph" w:styleId="BodyTextIndent2">
    <w:name w:val="Body Text Indent 2"/>
    <w:basedOn w:val="Normal"/>
    <w:link w:val="BodyTextIndent2Char"/>
    <w:rsid w:val="00DD50D3"/>
    <w:pPr>
      <w:spacing w:after="0" w:line="240" w:lineRule="auto"/>
      <w:ind w:left="720"/>
      <w:jc w:val="both"/>
    </w:pPr>
    <w:rPr>
      <w:rFonts w:ascii="Times New Roman" w:eastAsia="Times New Roman" w:hAnsi="Times New Roman"/>
      <w:i/>
      <w:iCs/>
      <w:sz w:val="24"/>
      <w:szCs w:val="24"/>
      <w:lang w:val="hr-HR"/>
    </w:rPr>
  </w:style>
  <w:style w:type="character" w:customStyle="1" w:styleId="BodyTextIndent2Char">
    <w:name w:val="Body Text Indent 2 Char"/>
    <w:link w:val="BodyTextIndent2"/>
    <w:rsid w:val="00DD50D3"/>
    <w:rPr>
      <w:rFonts w:ascii="Times New Roman" w:eastAsia="Times New Roman" w:hAnsi="Times New Roman"/>
      <w:i/>
      <w:iCs/>
      <w:sz w:val="24"/>
      <w:szCs w:val="24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5CF3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0C3E67"/>
    <w:rPr>
      <w:rFonts w:ascii="Times New Roman" w:eastAsia="Times New Roman" w:hAnsi="Times New Roman"/>
      <w:b/>
      <w:bCs/>
      <w:sz w:val="32"/>
      <w:szCs w:val="24"/>
      <w:lang w:val="hr-HR" w:eastAsia="en-US"/>
    </w:rPr>
  </w:style>
  <w:style w:type="character" w:customStyle="1" w:styleId="Heading2Char">
    <w:name w:val="Heading 2 Char"/>
    <w:link w:val="Heading2"/>
    <w:rsid w:val="000C3E67"/>
    <w:rPr>
      <w:rFonts w:ascii="Times New Roman" w:eastAsia="Times New Roman" w:hAnsi="Times New Roman"/>
      <w:b/>
      <w:bCs/>
      <w:sz w:val="24"/>
      <w:szCs w:val="24"/>
      <w:lang w:val="hr-HR" w:eastAsia="en-US"/>
    </w:rPr>
  </w:style>
  <w:style w:type="paragraph" w:styleId="Header">
    <w:name w:val="header"/>
    <w:basedOn w:val="Normal"/>
    <w:link w:val="HeaderChar"/>
    <w:uiPriority w:val="99"/>
    <w:rsid w:val="000C3E6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0C3E6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0C3E6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0C3E6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NoSpacing1">
    <w:name w:val="No Spacing1"/>
    <w:uiPriority w:val="1"/>
    <w:qFormat/>
    <w:rsid w:val="001039B9"/>
    <w:rPr>
      <w:sz w:val="22"/>
      <w:szCs w:val="22"/>
      <w:lang w:val="hr-HR"/>
    </w:rPr>
  </w:style>
  <w:style w:type="table" w:styleId="TableGrid">
    <w:name w:val="Table Grid"/>
    <w:basedOn w:val="TableNormal"/>
    <w:uiPriority w:val="59"/>
    <w:rsid w:val="00CE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181A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F2181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A0AE-0C11-46C1-ADA9-F26E2632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2761</TotalTime>
  <Pages>6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</dc:creator>
  <cp:lastModifiedBy>JosipT</cp:lastModifiedBy>
  <cp:revision>6</cp:revision>
  <cp:lastPrinted>2019-04-19T08:52:00Z</cp:lastPrinted>
  <dcterms:created xsi:type="dcterms:W3CDTF">2020-08-03T09:40:00Z</dcterms:created>
  <dcterms:modified xsi:type="dcterms:W3CDTF">2020-08-10T07:50:00Z</dcterms:modified>
</cp:coreProperties>
</file>